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6F6E" w14:textId="1458846B" w:rsidR="009B53FA" w:rsidRPr="009B53FA" w:rsidRDefault="009B53FA" w:rsidP="009B53FA">
      <w:pPr>
        <w:spacing w:after="200" w:line="276" w:lineRule="auto"/>
        <w:rPr>
          <w:rFonts w:ascii="Arial" w:eastAsia="Times New Roman" w:hAnsi="Arial" w:cs="Arial"/>
          <w:b/>
          <w:lang w:eastAsia="en-GB"/>
        </w:rPr>
      </w:pPr>
      <w:bookmarkStart w:id="0" w:name="_Hlk144920770"/>
      <w:r w:rsidRPr="009B53FA">
        <w:rPr>
          <w:rFonts w:ascii="Arial" w:eastAsia="Times New Roman" w:hAnsi="Arial" w:cs="Arial"/>
          <w:b/>
          <w:highlight w:val="yellow"/>
          <w:lang w:eastAsia="en-GB"/>
        </w:rPr>
        <w:t>Draft press release template fo</w:t>
      </w:r>
      <w:r w:rsidR="00D81BEE">
        <w:rPr>
          <w:rFonts w:ascii="Arial" w:eastAsia="Times New Roman" w:hAnsi="Arial" w:cs="Arial"/>
          <w:b/>
          <w:highlight w:val="yellow"/>
          <w:lang w:eastAsia="en-GB"/>
        </w:rPr>
        <w:t>r Stakeholders</w:t>
      </w:r>
    </w:p>
    <w:p w14:paraId="39EEA308" w14:textId="4F081095" w:rsidR="009B53FA" w:rsidRPr="009B53FA" w:rsidRDefault="009B53FA" w:rsidP="009B53FA">
      <w:pPr>
        <w:tabs>
          <w:tab w:val="left" w:pos="7080"/>
        </w:tabs>
        <w:spacing w:after="200" w:line="276" w:lineRule="auto"/>
        <w:jc w:val="both"/>
        <w:rPr>
          <w:rFonts w:ascii="Arial" w:eastAsia="Times New Roman" w:hAnsi="Arial" w:cs="Arial"/>
          <w:b/>
          <w:bCs/>
          <w:lang w:eastAsia="en-GB"/>
        </w:rPr>
      </w:pPr>
      <w:r w:rsidRPr="009B53FA">
        <w:rPr>
          <w:rFonts w:ascii="Arial" w:eastAsia="Times New Roman" w:hAnsi="Arial" w:cs="Arial"/>
          <w:b/>
          <w:bCs/>
          <w:i/>
          <w:iCs/>
          <w:lang w:eastAsia="en-GB"/>
        </w:rPr>
        <w:t>Subject</w:t>
      </w:r>
      <w:r w:rsidRPr="009B53FA">
        <w:rPr>
          <w:rFonts w:ascii="Arial" w:eastAsia="Times New Roman" w:hAnsi="Arial" w:cs="Arial"/>
          <w:b/>
          <w:bCs/>
          <w:lang w:eastAsia="en-GB"/>
        </w:rPr>
        <w:t xml:space="preserve">: </w:t>
      </w:r>
      <w:r w:rsidRPr="009B53FA">
        <w:rPr>
          <w:rFonts w:ascii="Arial" w:eastAsia="Times New Roman" w:hAnsi="Arial" w:cs="Arial"/>
          <w:b/>
          <w:bCs/>
          <w:highlight w:val="yellow"/>
          <w:lang w:eastAsia="en-GB"/>
        </w:rPr>
        <w:t>XXX</w:t>
      </w:r>
      <w:r w:rsidRPr="009B53FA">
        <w:rPr>
          <w:rFonts w:ascii="Arial" w:eastAsia="Times New Roman" w:hAnsi="Arial" w:cs="Arial"/>
          <w:b/>
          <w:bCs/>
          <w:lang w:eastAsia="en-GB"/>
        </w:rPr>
        <w:t xml:space="preserve"> throws support behind </w:t>
      </w:r>
      <w:r w:rsidRPr="009B53FA">
        <w:rPr>
          <w:rFonts w:ascii="Arial" w:eastAsia="Times New Roman" w:hAnsi="Arial" w:cs="Arial"/>
          <w:b/>
          <w:bCs/>
          <w:i/>
          <w:iCs/>
          <w:lang w:eastAsia="en-GB"/>
        </w:rPr>
        <w:t>A Licence to Net Zero</w:t>
      </w:r>
      <w:r w:rsidRPr="009B53FA">
        <w:rPr>
          <w:rFonts w:ascii="Arial" w:eastAsia="Times New Roman" w:hAnsi="Arial" w:cs="Arial"/>
          <w:b/>
          <w:bCs/>
          <w:lang w:eastAsia="en-GB"/>
        </w:rPr>
        <w:t xml:space="preserve"> campaign to get more people on smaller and light</w:t>
      </w:r>
      <w:r w:rsidR="0041067E">
        <w:rPr>
          <w:rFonts w:ascii="Arial" w:eastAsia="Times New Roman" w:hAnsi="Arial" w:cs="Arial"/>
          <w:b/>
          <w:bCs/>
          <w:lang w:eastAsia="en-GB"/>
        </w:rPr>
        <w:t>er</w:t>
      </w:r>
      <w:r w:rsidRPr="009B53FA">
        <w:rPr>
          <w:rFonts w:ascii="Arial" w:eastAsia="Times New Roman" w:hAnsi="Arial" w:cs="Arial"/>
          <w:b/>
          <w:bCs/>
          <w:lang w:eastAsia="en-GB"/>
        </w:rPr>
        <w:t xml:space="preserve"> vehicles</w:t>
      </w:r>
    </w:p>
    <w:p w14:paraId="78C6DCE2" w14:textId="342209F4" w:rsidR="00002CDB" w:rsidRPr="009B53FA" w:rsidRDefault="009B53FA" w:rsidP="009B53FA">
      <w:pPr>
        <w:tabs>
          <w:tab w:val="left" w:pos="7080"/>
        </w:tabs>
        <w:spacing w:after="200" w:line="276" w:lineRule="auto"/>
        <w:jc w:val="both"/>
        <w:rPr>
          <w:rFonts w:ascii="Arial" w:eastAsia="Times New Roman" w:hAnsi="Arial" w:cs="Arial"/>
          <w:sz w:val="20"/>
          <w:szCs w:val="20"/>
          <w:lang w:eastAsia="en-GB"/>
        </w:rPr>
      </w:pPr>
      <w:r w:rsidRPr="009B53FA">
        <w:rPr>
          <w:rFonts w:ascii="Arial" w:eastAsia="Times New Roman" w:hAnsi="Arial" w:cs="Arial"/>
          <w:sz w:val="20"/>
          <w:szCs w:val="20"/>
          <w:highlight w:val="yellow"/>
          <w:lang w:eastAsia="en-GB"/>
        </w:rPr>
        <w:t>XX</w:t>
      </w:r>
      <w:r w:rsidR="00D81BEE">
        <w:rPr>
          <w:rFonts w:ascii="Arial" w:eastAsia="Times New Roman" w:hAnsi="Arial" w:cs="Arial"/>
          <w:sz w:val="20"/>
          <w:szCs w:val="20"/>
          <w:highlight w:val="yellow"/>
          <w:lang w:eastAsia="en-GB"/>
        </w:rPr>
        <w:t>X</w:t>
      </w:r>
      <w:r w:rsidRPr="009B53FA">
        <w:rPr>
          <w:rFonts w:ascii="Arial" w:eastAsia="Times New Roman" w:hAnsi="Arial" w:cs="Arial"/>
          <w:sz w:val="20"/>
          <w:szCs w:val="20"/>
          <w:lang w:eastAsia="en-GB"/>
        </w:rPr>
        <w:t xml:space="preserve"> has today thrown </w:t>
      </w:r>
      <w:r w:rsidR="00963788">
        <w:rPr>
          <w:rFonts w:ascii="Arial" w:eastAsia="Times New Roman" w:hAnsi="Arial" w:cs="Arial"/>
          <w:sz w:val="20"/>
          <w:szCs w:val="20"/>
          <w:lang w:eastAsia="en-GB"/>
        </w:rPr>
        <w:t>its</w:t>
      </w:r>
      <w:r w:rsidRPr="009B53FA">
        <w:rPr>
          <w:rFonts w:ascii="Arial" w:eastAsia="Times New Roman" w:hAnsi="Arial" w:cs="Arial"/>
          <w:sz w:val="20"/>
          <w:szCs w:val="20"/>
          <w:lang w:eastAsia="en-GB"/>
        </w:rPr>
        <w:t xml:space="preserve"> support behind the Motorcycle Industry Association’s (MCIA) </w:t>
      </w:r>
      <w:r w:rsidRPr="009B53FA">
        <w:rPr>
          <w:rFonts w:ascii="Arial" w:eastAsia="Times New Roman" w:hAnsi="Arial" w:cs="Arial"/>
          <w:i/>
          <w:iCs/>
          <w:sz w:val="20"/>
          <w:szCs w:val="20"/>
          <w:lang w:eastAsia="en-GB"/>
        </w:rPr>
        <w:t>A Licence to Net Zero</w:t>
      </w:r>
      <w:r w:rsidRPr="009B53FA">
        <w:rPr>
          <w:rFonts w:ascii="Arial" w:eastAsia="Times New Roman" w:hAnsi="Arial" w:cs="Arial"/>
          <w:sz w:val="20"/>
          <w:szCs w:val="20"/>
          <w:lang w:eastAsia="en-GB"/>
        </w:rPr>
        <w:t xml:space="preserve"> campaign. The campaign’s aim is to make acquiring a moped, motorcycle or </w:t>
      </w:r>
      <w:r w:rsidR="0041067E">
        <w:rPr>
          <w:rFonts w:ascii="Arial" w:eastAsia="Times New Roman" w:hAnsi="Arial" w:cs="Arial"/>
          <w:sz w:val="20"/>
          <w:szCs w:val="20"/>
          <w:lang w:eastAsia="en-GB"/>
        </w:rPr>
        <w:t xml:space="preserve">other </w:t>
      </w:r>
      <w:r w:rsidRPr="009B53FA">
        <w:rPr>
          <w:rFonts w:ascii="Arial" w:eastAsia="Times New Roman" w:hAnsi="Arial" w:cs="Arial"/>
          <w:sz w:val="20"/>
          <w:szCs w:val="20"/>
          <w:lang w:eastAsia="en-GB"/>
        </w:rPr>
        <w:t xml:space="preserve">powered light vehicle </w:t>
      </w:r>
      <w:r w:rsidR="0041067E">
        <w:rPr>
          <w:rFonts w:ascii="Arial" w:eastAsia="Times New Roman" w:hAnsi="Arial" w:cs="Arial"/>
          <w:sz w:val="20"/>
          <w:szCs w:val="20"/>
          <w:lang w:eastAsia="en-GB"/>
        </w:rPr>
        <w:t xml:space="preserve">(PLV) </w:t>
      </w:r>
      <w:r w:rsidRPr="009B53FA">
        <w:rPr>
          <w:rFonts w:ascii="Arial" w:eastAsia="Times New Roman" w:hAnsi="Arial" w:cs="Arial"/>
          <w:sz w:val="20"/>
          <w:szCs w:val="20"/>
          <w:lang w:eastAsia="en-GB"/>
        </w:rPr>
        <w:t>licence simpler, fairer, safer and more accessible for all, enabling a cleaner and greener future</w:t>
      </w:r>
      <w:r w:rsidR="00963788">
        <w:rPr>
          <w:rFonts w:ascii="Arial" w:eastAsia="Times New Roman" w:hAnsi="Arial" w:cs="Arial"/>
          <w:sz w:val="20"/>
          <w:szCs w:val="20"/>
          <w:lang w:eastAsia="en-GB"/>
        </w:rPr>
        <w:t xml:space="preserve">. The campaign calls on the Government to commit to </w:t>
      </w:r>
      <w:r w:rsidRPr="009B53FA">
        <w:rPr>
          <w:rFonts w:ascii="Arial" w:eastAsia="Times New Roman" w:hAnsi="Arial" w:cs="Arial"/>
          <w:sz w:val="20"/>
          <w:szCs w:val="20"/>
          <w:lang w:eastAsia="en-GB"/>
        </w:rPr>
        <w:t>a full-scale review of the current licensing regime</w:t>
      </w:r>
      <w:r w:rsidR="00002CDB">
        <w:rPr>
          <w:rFonts w:ascii="Arial" w:eastAsia="Times New Roman" w:hAnsi="Arial" w:cs="Arial"/>
          <w:sz w:val="20"/>
          <w:szCs w:val="20"/>
          <w:lang w:eastAsia="en-GB"/>
        </w:rPr>
        <w:t>.</w:t>
      </w:r>
    </w:p>
    <w:p w14:paraId="4B9B9540" w14:textId="77777777" w:rsidR="009B53FA" w:rsidRPr="009B53FA" w:rsidRDefault="009B53FA" w:rsidP="009B53FA">
      <w:pPr>
        <w:tabs>
          <w:tab w:val="left" w:pos="7080"/>
        </w:tabs>
        <w:spacing w:after="200" w:line="276" w:lineRule="auto"/>
        <w:jc w:val="both"/>
        <w:rPr>
          <w:rFonts w:ascii="Arial" w:eastAsia="Times New Roman" w:hAnsi="Arial" w:cs="Arial"/>
          <w:sz w:val="20"/>
          <w:szCs w:val="20"/>
          <w:lang w:eastAsia="en-GB"/>
        </w:rPr>
      </w:pPr>
      <w:r w:rsidRPr="009B53FA">
        <w:rPr>
          <w:rFonts w:ascii="Arial" w:eastAsia="Times New Roman" w:hAnsi="Arial" w:cs="Arial"/>
          <w:b/>
          <w:bCs/>
          <w:sz w:val="20"/>
          <w:szCs w:val="20"/>
          <w:highlight w:val="yellow"/>
          <w:lang w:eastAsia="en-GB"/>
        </w:rPr>
        <w:t xml:space="preserve">Commenting on </w:t>
      </w:r>
      <w:r w:rsidRPr="009B53FA">
        <w:rPr>
          <w:rFonts w:ascii="Arial" w:eastAsia="Times New Roman" w:hAnsi="Arial" w:cs="Arial"/>
          <w:b/>
          <w:bCs/>
          <w:i/>
          <w:iCs/>
          <w:sz w:val="20"/>
          <w:szCs w:val="20"/>
          <w:highlight w:val="yellow"/>
          <w:lang w:eastAsia="en-GB"/>
        </w:rPr>
        <w:t>A Licence to Net Zero</w:t>
      </w:r>
      <w:r w:rsidRPr="009B53FA">
        <w:rPr>
          <w:rFonts w:ascii="Arial" w:eastAsia="Times New Roman" w:hAnsi="Arial" w:cs="Arial"/>
          <w:b/>
          <w:bCs/>
          <w:sz w:val="20"/>
          <w:szCs w:val="20"/>
          <w:highlight w:val="yellow"/>
          <w:lang w:eastAsia="en-GB"/>
        </w:rPr>
        <w:t xml:space="preserve">, XXX said: </w:t>
      </w:r>
    </w:p>
    <w:p w14:paraId="2AB98FFE" w14:textId="166C6788" w:rsidR="009B53FA" w:rsidRPr="008F6292" w:rsidRDefault="009B53FA" w:rsidP="009B53FA">
      <w:pPr>
        <w:jc w:val="both"/>
        <w:rPr>
          <w:rFonts w:ascii="Arial" w:hAnsi="Arial" w:cs="Arial"/>
          <w:sz w:val="20"/>
          <w:szCs w:val="20"/>
          <w:lang w:eastAsia="en-GB"/>
        </w:rPr>
      </w:pPr>
      <w:r w:rsidRPr="008F6292">
        <w:rPr>
          <w:rFonts w:ascii="Arial" w:hAnsi="Arial" w:cs="Arial"/>
          <w:sz w:val="20"/>
          <w:szCs w:val="20"/>
        </w:rPr>
        <w:t xml:space="preserve">Mopeds, motorcycles and other </w:t>
      </w:r>
      <w:r w:rsidR="0041067E" w:rsidRPr="008F6292">
        <w:rPr>
          <w:rFonts w:ascii="Arial" w:hAnsi="Arial" w:cs="Arial"/>
          <w:sz w:val="20"/>
          <w:szCs w:val="20"/>
        </w:rPr>
        <w:t>PLVs</w:t>
      </w:r>
      <w:r w:rsidRPr="008F6292">
        <w:rPr>
          <w:rFonts w:ascii="Arial" w:hAnsi="Arial" w:cs="Arial"/>
          <w:sz w:val="20"/>
          <w:szCs w:val="20"/>
        </w:rPr>
        <w:t xml:space="preserve"> offer versatile solutions to transportation challenges,</w:t>
      </w:r>
      <w:r w:rsidRPr="008F6292">
        <w:rPr>
          <w:rFonts w:ascii="Arial" w:hAnsi="Arial" w:cs="Arial"/>
          <w:color w:val="242424"/>
          <w:sz w:val="20"/>
          <w:szCs w:val="20"/>
          <w:lang w:eastAsia="en-GB"/>
        </w:rPr>
        <w:t xml:space="preserve"> including emission reductions, congestion relief, and the provision of affordable </w:t>
      </w:r>
      <w:r w:rsidR="0073075B" w:rsidRPr="008F6292">
        <w:rPr>
          <w:rFonts w:ascii="Arial" w:hAnsi="Arial" w:cs="Arial"/>
          <w:color w:val="242424"/>
          <w:sz w:val="20"/>
          <w:szCs w:val="20"/>
          <w:lang w:eastAsia="en-GB"/>
        </w:rPr>
        <w:t>t</w:t>
      </w:r>
      <w:r w:rsidRPr="008F6292">
        <w:rPr>
          <w:rFonts w:ascii="Arial" w:hAnsi="Arial" w:cs="Arial"/>
          <w:color w:val="242424"/>
          <w:sz w:val="20"/>
          <w:szCs w:val="20"/>
          <w:lang w:eastAsia="en-GB"/>
        </w:rPr>
        <w:t>ransport for individuals and businesses.</w:t>
      </w:r>
      <w:r w:rsidRPr="008F6292">
        <w:rPr>
          <w:rFonts w:ascii="Arial" w:hAnsi="Arial" w:cs="Arial"/>
          <w:sz w:val="20"/>
          <w:szCs w:val="20"/>
          <w:lang w:eastAsia="en-GB"/>
        </w:rPr>
        <w:t xml:space="preserve"> </w:t>
      </w:r>
    </w:p>
    <w:p w14:paraId="2BD5D1A6" w14:textId="77777777" w:rsidR="009B53FA" w:rsidRPr="008F6292" w:rsidRDefault="009B53FA" w:rsidP="009B53FA">
      <w:pPr>
        <w:jc w:val="both"/>
        <w:rPr>
          <w:rFonts w:ascii="Arial" w:hAnsi="Arial" w:cs="Arial"/>
          <w:sz w:val="20"/>
          <w:szCs w:val="20"/>
          <w:lang w:eastAsia="en-GB"/>
        </w:rPr>
      </w:pPr>
    </w:p>
    <w:p w14:paraId="44D8A6FE" w14:textId="19ABA1A7" w:rsidR="009B53FA" w:rsidRPr="008F6292" w:rsidRDefault="009B53FA" w:rsidP="009B53FA">
      <w:pPr>
        <w:spacing w:after="200" w:line="276" w:lineRule="auto"/>
        <w:jc w:val="both"/>
        <w:rPr>
          <w:rFonts w:ascii="Arial" w:eastAsia="Times New Roman" w:hAnsi="Arial" w:cs="Arial"/>
          <w:sz w:val="20"/>
          <w:szCs w:val="20"/>
          <w:lang w:eastAsia="en-GB"/>
        </w:rPr>
      </w:pPr>
      <w:r w:rsidRPr="008F6292">
        <w:rPr>
          <w:rFonts w:ascii="Arial" w:eastAsia="Times New Roman" w:hAnsi="Arial" w:cs="Arial"/>
          <w:sz w:val="20"/>
          <w:szCs w:val="20"/>
          <w:lang w:eastAsia="en-GB"/>
        </w:rPr>
        <w:t xml:space="preserve">The </w:t>
      </w:r>
      <w:r w:rsidR="008F6292">
        <w:rPr>
          <w:rFonts w:ascii="Arial" w:eastAsia="Times New Roman" w:hAnsi="Arial" w:cs="Arial"/>
          <w:sz w:val="20"/>
          <w:szCs w:val="20"/>
          <w:lang w:eastAsia="en-GB"/>
        </w:rPr>
        <w:t>PLV</w:t>
      </w:r>
      <w:r w:rsidRPr="008F6292">
        <w:rPr>
          <w:rFonts w:ascii="Arial" w:eastAsia="Times New Roman" w:hAnsi="Arial" w:cs="Arial"/>
          <w:sz w:val="20"/>
          <w:szCs w:val="20"/>
          <w:lang w:eastAsia="en-GB"/>
        </w:rPr>
        <w:t xml:space="preserve"> sector’s key role in reducing emissions was recognised in the Government’s </w:t>
      </w:r>
      <w:hyperlink r:id="rId10" w:history="1">
        <w:r w:rsidRPr="008F6292">
          <w:rPr>
            <w:rFonts w:ascii="Arial" w:eastAsia="Times New Roman" w:hAnsi="Arial" w:cs="Arial"/>
            <w:color w:val="0000FF"/>
            <w:sz w:val="20"/>
            <w:szCs w:val="20"/>
            <w:u w:val="single"/>
            <w:lang w:eastAsia="en-GB"/>
          </w:rPr>
          <w:t>2021 Transport Decarbonisation Plan</w:t>
        </w:r>
      </w:hyperlink>
      <w:r w:rsidRPr="008F6292">
        <w:rPr>
          <w:rFonts w:ascii="Arial" w:eastAsia="Times New Roman" w:hAnsi="Arial" w:cs="Arial"/>
          <w:sz w:val="20"/>
          <w:szCs w:val="20"/>
          <w:lang w:eastAsia="en-GB"/>
        </w:rPr>
        <w:t xml:space="preserve"> which tasked MCIA to produce a Joint Action Plan for the sector. MCIA published its landmark </w:t>
      </w:r>
      <w:hyperlink r:id="rId11" w:history="1">
        <w:r w:rsidRPr="008F6292">
          <w:rPr>
            <w:rFonts w:ascii="Arial" w:eastAsia="Times New Roman" w:hAnsi="Arial" w:cs="Arial"/>
            <w:color w:val="0000FF"/>
            <w:sz w:val="20"/>
            <w:szCs w:val="20"/>
            <w:u w:val="single"/>
            <w:lang w:eastAsia="en-GB"/>
          </w:rPr>
          <w:t>Action Plan: Realising the Full Potential of Zero Emission Powered Light Vehicles</w:t>
        </w:r>
      </w:hyperlink>
      <w:r w:rsidRPr="008F6292">
        <w:rPr>
          <w:rFonts w:ascii="Arial" w:eastAsia="Times New Roman" w:hAnsi="Arial" w:cs="Arial"/>
          <w:sz w:val="20"/>
          <w:szCs w:val="20"/>
          <w:lang w:eastAsia="en-GB"/>
        </w:rPr>
        <w:t xml:space="preserve"> in February 2022, underscoring its commitment to a greener future. The Action Plan identifies the barriers the sector must overcome and the opportunities it must harness, together with the Government, if its full potential is to be realised.  </w:t>
      </w:r>
    </w:p>
    <w:p w14:paraId="468B485F" w14:textId="77777777" w:rsidR="009B53FA" w:rsidRPr="008F6292" w:rsidRDefault="009B53FA" w:rsidP="009B53FA">
      <w:pPr>
        <w:jc w:val="both"/>
        <w:rPr>
          <w:rFonts w:ascii="Arial" w:hAnsi="Arial" w:cs="Arial"/>
          <w:sz w:val="20"/>
          <w:szCs w:val="20"/>
          <w:lang w:eastAsia="en-GB"/>
        </w:rPr>
      </w:pPr>
      <w:r w:rsidRPr="008F6292">
        <w:rPr>
          <w:rFonts w:ascii="Arial" w:hAnsi="Arial" w:cs="Arial"/>
          <w:sz w:val="20"/>
          <w:szCs w:val="20"/>
          <w:lang w:eastAsia="en-GB"/>
        </w:rPr>
        <w:t xml:space="preserve">Improving access to the sector via a review of the current licensing regime is essential to this transformation. The current regime has and will continue to deter potential new users from embracing mopeds and motorcycles as a cheaper and greener alternative to single occupancy cars and lightly ladened vans. </w:t>
      </w:r>
    </w:p>
    <w:p w14:paraId="68644624" w14:textId="77777777" w:rsidR="009B53FA" w:rsidRPr="008F6292" w:rsidRDefault="009B53FA" w:rsidP="009B53FA">
      <w:pPr>
        <w:jc w:val="both"/>
        <w:rPr>
          <w:rFonts w:ascii="Arial" w:hAnsi="Arial" w:cs="Arial"/>
          <w:sz w:val="20"/>
          <w:szCs w:val="20"/>
          <w:lang w:eastAsia="en-GB"/>
        </w:rPr>
      </w:pPr>
    </w:p>
    <w:p w14:paraId="6FAA510A" w14:textId="351813A3" w:rsidR="00002CDB" w:rsidRPr="008F6292" w:rsidRDefault="00963788" w:rsidP="009B53FA">
      <w:pPr>
        <w:jc w:val="both"/>
        <w:rPr>
          <w:rFonts w:ascii="Arial" w:hAnsi="Arial" w:cs="Arial"/>
          <w:color w:val="000000"/>
          <w:sz w:val="20"/>
          <w:szCs w:val="20"/>
          <w:lang w:eastAsia="en-GB"/>
        </w:rPr>
      </w:pPr>
      <w:r>
        <w:rPr>
          <w:rFonts w:ascii="Arial" w:hAnsi="Arial" w:cs="Arial"/>
          <w:color w:val="000000"/>
          <w:sz w:val="20"/>
          <w:szCs w:val="20"/>
          <w:lang w:eastAsia="en-GB"/>
        </w:rPr>
        <w:t>I</w:t>
      </w:r>
      <w:r w:rsidR="009B53FA" w:rsidRPr="008F6292">
        <w:rPr>
          <w:rFonts w:ascii="Arial" w:hAnsi="Arial" w:cs="Arial"/>
          <w:color w:val="000000"/>
          <w:sz w:val="20"/>
          <w:szCs w:val="20"/>
          <w:lang w:eastAsia="en-GB"/>
        </w:rPr>
        <w:t xml:space="preserve">t </w:t>
      </w:r>
      <w:r>
        <w:rPr>
          <w:rFonts w:ascii="Arial" w:hAnsi="Arial" w:cs="Arial"/>
          <w:color w:val="000000"/>
          <w:sz w:val="20"/>
          <w:szCs w:val="20"/>
          <w:lang w:eastAsia="en-GB"/>
        </w:rPr>
        <w:t>is</w:t>
      </w:r>
      <w:r w:rsidR="009B53FA" w:rsidRPr="008F6292">
        <w:rPr>
          <w:rFonts w:ascii="Arial" w:hAnsi="Arial" w:cs="Arial"/>
          <w:color w:val="000000"/>
          <w:sz w:val="20"/>
          <w:szCs w:val="20"/>
          <w:lang w:eastAsia="en-GB"/>
        </w:rPr>
        <w:t xml:space="preserve"> essential </w:t>
      </w:r>
      <w:r w:rsidR="00224D6A" w:rsidRPr="008F6292">
        <w:rPr>
          <w:rFonts w:ascii="Arial" w:hAnsi="Arial" w:cs="Arial"/>
          <w:color w:val="000000"/>
          <w:sz w:val="20"/>
          <w:szCs w:val="20"/>
          <w:lang w:eastAsia="en-GB"/>
        </w:rPr>
        <w:t>the Government</w:t>
      </w:r>
      <w:r>
        <w:rPr>
          <w:rFonts w:ascii="Arial" w:hAnsi="Arial" w:cs="Arial"/>
          <w:color w:val="000000"/>
          <w:sz w:val="20"/>
          <w:szCs w:val="20"/>
          <w:lang w:eastAsia="en-GB"/>
        </w:rPr>
        <w:t xml:space="preserve"> now</w:t>
      </w:r>
      <w:r w:rsidR="00224D6A" w:rsidRPr="008F6292">
        <w:rPr>
          <w:rFonts w:ascii="Arial" w:hAnsi="Arial" w:cs="Arial"/>
          <w:color w:val="000000"/>
          <w:sz w:val="20"/>
          <w:szCs w:val="20"/>
          <w:lang w:eastAsia="en-GB"/>
        </w:rPr>
        <w:t xml:space="preserve"> </w:t>
      </w:r>
      <w:r w:rsidR="009B53FA" w:rsidRPr="008F6292">
        <w:rPr>
          <w:rFonts w:ascii="Arial" w:hAnsi="Arial" w:cs="Arial"/>
          <w:color w:val="000000"/>
          <w:sz w:val="20"/>
          <w:szCs w:val="20"/>
          <w:lang w:eastAsia="en-GB"/>
        </w:rPr>
        <w:t xml:space="preserve">delivers on the Action Plan to create thousands of well-paid, high-skilled jobs throughout the country by nurturing the industry’s manufacturing base and supply chain. </w:t>
      </w:r>
    </w:p>
    <w:p w14:paraId="7948E3BD" w14:textId="77777777" w:rsidR="00801E45" w:rsidRPr="008F6292" w:rsidRDefault="00801E45" w:rsidP="009B53FA">
      <w:pPr>
        <w:jc w:val="both"/>
        <w:rPr>
          <w:rFonts w:ascii="Arial" w:hAnsi="Arial" w:cs="Arial"/>
          <w:color w:val="000000"/>
          <w:sz w:val="20"/>
          <w:szCs w:val="20"/>
          <w:lang w:eastAsia="en-GB"/>
        </w:rPr>
      </w:pPr>
    </w:p>
    <w:p w14:paraId="0131006B" w14:textId="4DE6D9CD" w:rsidR="00801E45" w:rsidRPr="008F6292" w:rsidRDefault="00801E45" w:rsidP="009B53FA">
      <w:pPr>
        <w:jc w:val="both"/>
        <w:rPr>
          <w:rFonts w:ascii="Arial" w:hAnsi="Arial" w:cs="Arial"/>
          <w:sz w:val="20"/>
          <w:szCs w:val="20"/>
          <w:lang w:eastAsia="en-GB"/>
        </w:rPr>
      </w:pPr>
      <w:r w:rsidRPr="008F6292">
        <w:rPr>
          <w:rFonts w:ascii="Arial" w:hAnsi="Arial" w:cs="Arial"/>
          <w:i/>
          <w:iCs/>
          <w:color w:val="000000"/>
          <w:sz w:val="20"/>
          <w:szCs w:val="20"/>
          <w:lang w:eastAsia="en-GB"/>
        </w:rPr>
        <w:t>A Licence to Net Zero</w:t>
      </w:r>
      <w:r w:rsidRPr="008F6292">
        <w:rPr>
          <w:rFonts w:ascii="Arial" w:hAnsi="Arial" w:cs="Arial"/>
          <w:color w:val="000000"/>
          <w:sz w:val="20"/>
          <w:szCs w:val="20"/>
          <w:lang w:eastAsia="en-GB"/>
        </w:rPr>
        <w:t xml:space="preserve"> is central to turning this vision into a reality through improved access and, in turn, increased uptake of the sector’s vehicles. Failure to deliver on the Action Plan and the recommended licensing review within it, will mean reaching net zero, reducing congestion and improving the quality of our urban and sub urban centres will be thwarted.</w:t>
      </w:r>
    </w:p>
    <w:p w14:paraId="6D764F19" w14:textId="77777777" w:rsidR="009B53FA" w:rsidRPr="009B53FA" w:rsidRDefault="009B53FA" w:rsidP="009B53FA">
      <w:pPr>
        <w:jc w:val="both"/>
        <w:rPr>
          <w:rFonts w:ascii="Arial" w:eastAsia="Times New Roman" w:hAnsi="Arial" w:cs="Arial"/>
          <w:sz w:val="20"/>
          <w:szCs w:val="20"/>
          <w:lang w:eastAsia="en-GB"/>
        </w:rPr>
      </w:pPr>
    </w:p>
    <w:p w14:paraId="6EC550CA" w14:textId="77777777" w:rsidR="009B53FA" w:rsidRPr="009B53FA" w:rsidRDefault="009B53FA" w:rsidP="009B53FA">
      <w:pPr>
        <w:jc w:val="both"/>
        <w:rPr>
          <w:rFonts w:ascii="Arial" w:eastAsia="Times New Roman" w:hAnsi="Arial" w:cs="Arial"/>
          <w:b/>
          <w:bCs/>
          <w:sz w:val="20"/>
          <w:szCs w:val="20"/>
          <w:lang w:eastAsia="en-GB"/>
        </w:rPr>
      </w:pPr>
      <w:r w:rsidRPr="009B53FA">
        <w:rPr>
          <w:rFonts w:ascii="Arial" w:eastAsia="Times New Roman" w:hAnsi="Arial" w:cs="Arial"/>
          <w:b/>
          <w:bCs/>
          <w:sz w:val="20"/>
          <w:szCs w:val="20"/>
          <w:lang w:eastAsia="en-GB"/>
        </w:rPr>
        <w:t xml:space="preserve">MCIA CEO, Tony Campbell, said: </w:t>
      </w:r>
    </w:p>
    <w:p w14:paraId="22B94601" w14:textId="77777777" w:rsidR="009B53FA" w:rsidRPr="009B53FA" w:rsidRDefault="009B53FA" w:rsidP="009B53FA">
      <w:pPr>
        <w:jc w:val="both"/>
        <w:rPr>
          <w:rFonts w:ascii="Arial" w:eastAsia="Times New Roman" w:hAnsi="Arial" w:cs="Arial"/>
          <w:sz w:val="20"/>
          <w:szCs w:val="20"/>
          <w:lang w:eastAsia="en-GB"/>
        </w:rPr>
      </w:pPr>
    </w:p>
    <w:p w14:paraId="38BF4824" w14:textId="75274AF4" w:rsidR="009B53FA" w:rsidRPr="009B53FA" w:rsidRDefault="009B53FA" w:rsidP="009B53FA">
      <w:pPr>
        <w:jc w:val="both"/>
        <w:rPr>
          <w:rFonts w:ascii="Arial" w:eastAsia="Times New Roman" w:hAnsi="Arial" w:cs="Arial"/>
          <w:sz w:val="20"/>
          <w:szCs w:val="20"/>
          <w:lang w:eastAsia="en-GB"/>
        </w:rPr>
      </w:pPr>
      <w:r w:rsidRPr="009B53FA">
        <w:rPr>
          <w:rFonts w:ascii="Arial" w:eastAsia="Times New Roman" w:hAnsi="Arial" w:cs="Arial"/>
          <w:sz w:val="20"/>
          <w:szCs w:val="20"/>
          <w:lang w:eastAsia="en-GB"/>
        </w:rPr>
        <w:t xml:space="preserve">"The time has come for a comprehensive review of licensing requirements, and I am excited to launch </w:t>
      </w:r>
      <w:r w:rsidRPr="009B53FA">
        <w:rPr>
          <w:rFonts w:ascii="Arial" w:eastAsia="Times New Roman" w:hAnsi="Arial" w:cs="Arial"/>
          <w:i/>
          <w:iCs/>
          <w:sz w:val="20"/>
          <w:szCs w:val="20"/>
          <w:lang w:eastAsia="en-GB"/>
        </w:rPr>
        <w:t>A Licence to Net Zero</w:t>
      </w:r>
      <w:r w:rsidRPr="009B53FA">
        <w:rPr>
          <w:rFonts w:ascii="Arial" w:eastAsia="Times New Roman" w:hAnsi="Arial" w:cs="Arial"/>
          <w:sz w:val="20"/>
          <w:szCs w:val="20"/>
          <w:lang w:eastAsia="en-GB"/>
        </w:rPr>
        <w:t xml:space="preserve"> today. The Government's recognition of our sector's pivotal role in decarbonising transportation and shaping future journeys is commendable. It's now imperative it equips us with the necessary tools to turn this vision into reality.</w:t>
      </w:r>
    </w:p>
    <w:p w14:paraId="1D3F5443" w14:textId="77777777" w:rsidR="009B53FA" w:rsidRPr="009B53FA" w:rsidRDefault="009B53FA" w:rsidP="009B53FA">
      <w:pPr>
        <w:jc w:val="both"/>
        <w:rPr>
          <w:rFonts w:ascii="Arial" w:eastAsia="Times New Roman" w:hAnsi="Arial" w:cs="Arial"/>
          <w:sz w:val="20"/>
          <w:szCs w:val="20"/>
          <w:lang w:eastAsia="en-GB"/>
        </w:rPr>
      </w:pPr>
    </w:p>
    <w:p w14:paraId="2190573F" w14:textId="77777777" w:rsidR="009B53FA" w:rsidRPr="009B53FA" w:rsidRDefault="009B53FA" w:rsidP="009B53FA">
      <w:pPr>
        <w:jc w:val="both"/>
        <w:rPr>
          <w:rFonts w:ascii="Arial" w:eastAsia="Times New Roman" w:hAnsi="Arial" w:cs="Arial"/>
          <w:sz w:val="20"/>
          <w:szCs w:val="20"/>
          <w:lang w:eastAsia="en-GB"/>
        </w:rPr>
      </w:pPr>
      <w:r w:rsidRPr="009B53FA">
        <w:rPr>
          <w:rFonts w:ascii="Arial" w:eastAsia="Times New Roman" w:hAnsi="Arial" w:cs="Arial"/>
          <w:sz w:val="20"/>
          <w:szCs w:val="20"/>
          <w:lang w:eastAsia="en-GB"/>
        </w:rPr>
        <w:t>MCIA fully aligns with the Government's ambitious goals for our sector and is committed to propelling the industry towards these objectives. However, for our industry to thrive in the future, we must shed outdated regulations of the past.</w:t>
      </w:r>
    </w:p>
    <w:p w14:paraId="396FDB9C" w14:textId="77777777" w:rsidR="009B53FA" w:rsidRPr="009B53FA" w:rsidRDefault="009B53FA" w:rsidP="009B53FA">
      <w:pPr>
        <w:jc w:val="both"/>
        <w:rPr>
          <w:rFonts w:ascii="Arial" w:eastAsia="Times New Roman" w:hAnsi="Arial" w:cs="Arial"/>
          <w:sz w:val="20"/>
          <w:szCs w:val="20"/>
          <w:lang w:eastAsia="en-GB"/>
        </w:rPr>
      </w:pPr>
    </w:p>
    <w:p w14:paraId="1348D3B4" w14:textId="77777777" w:rsidR="009B53FA" w:rsidRPr="009B53FA" w:rsidRDefault="009B53FA" w:rsidP="009B53FA">
      <w:pPr>
        <w:jc w:val="both"/>
        <w:rPr>
          <w:rFonts w:ascii="Arial" w:eastAsia="Times New Roman" w:hAnsi="Arial" w:cs="Arial"/>
          <w:sz w:val="20"/>
          <w:szCs w:val="20"/>
          <w:lang w:eastAsia="en-GB"/>
        </w:rPr>
      </w:pPr>
      <w:r w:rsidRPr="009B53FA">
        <w:rPr>
          <w:rFonts w:ascii="Arial" w:eastAsia="Times New Roman" w:hAnsi="Arial" w:cs="Arial"/>
          <w:sz w:val="20"/>
          <w:szCs w:val="20"/>
          <w:lang w:eastAsia="en-GB"/>
        </w:rPr>
        <w:t>Undoubtedly, the licensing regime stands as the most significant hurdle in encouraging wider adoption of our vehicles. Its complexity and burdensome nature have not only hindered growth but also failed to curtail casualties over the last decade.</w:t>
      </w:r>
    </w:p>
    <w:p w14:paraId="6BEE66AC" w14:textId="77777777" w:rsidR="009B53FA" w:rsidRPr="009B53FA" w:rsidRDefault="009B53FA" w:rsidP="009B53FA">
      <w:pPr>
        <w:jc w:val="both"/>
        <w:rPr>
          <w:rFonts w:ascii="Arial" w:eastAsia="Times New Roman" w:hAnsi="Arial" w:cs="Arial"/>
          <w:sz w:val="20"/>
          <w:szCs w:val="20"/>
          <w:lang w:eastAsia="en-GB"/>
        </w:rPr>
      </w:pPr>
    </w:p>
    <w:p w14:paraId="33E5BCDC" w14:textId="77777777" w:rsidR="009B53FA" w:rsidRPr="009B53FA" w:rsidRDefault="009B53FA" w:rsidP="009B53FA">
      <w:pPr>
        <w:jc w:val="both"/>
        <w:rPr>
          <w:rFonts w:ascii="Arial" w:eastAsia="Times New Roman" w:hAnsi="Arial" w:cs="Arial"/>
          <w:sz w:val="20"/>
          <w:szCs w:val="20"/>
          <w:lang w:eastAsia="en-GB"/>
        </w:rPr>
      </w:pPr>
      <w:r w:rsidRPr="009B53FA">
        <w:rPr>
          <w:rFonts w:ascii="Arial" w:eastAsia="Times New Roman" w:hAnsi="Arial" w:cs="Arial"/>
          <w:sz w:val="20"/>
          <w:szCs w:val="20"/>
          <w:lang w:eastAsia="en-GB"/>
        </w:rPr>
        <w:t>Our mission is to simplify sector access, promoting both accessibility and road safety."</w:t>
      </w:r>
    </w:p>
    <w:p w14:paraId="0F8B1ED0" w14:textId="77777777" w:rsidR="009B53FA" w:rsidRPr="009B53FA" w:rsidRDefault="009B53FA" w:rsidP="009B53FA">
      <w:pPr>
        <w:jc w:val="both"/>
        <w:rPr>
          <w:rFonts w:ascii="Arial" w:eastAsia="Times New Roman" w:hAnsi="Arial" w:cs="Arial"/>
          <w:sz w:val="20"/>
          <w:szCs w:val="20"/>
          <w:lang w:eastAsia="en-GB"/>
        </w:rPr>
      </w:pPr>
    </w:p>
    <w:p w14:paraId="6729D1B3" w14:textId="77777777" w:rsidR="009B53FA" w:rsidRPr="009B53FA" w:rsidRDefault="009B53FA" w:rsidP="009B53FA">
      <w:pPr>
        <w:jc w:val="both"/>
        <w:rPr>
          <w:rFonts w:ascii="Arial" w:eastAsia="Times New Roman" w:hAnsi="Arial" w:cs="Arial"/>
          <w:sz w:val="20"/>
          <w:szCs w:val="20"/>
          <w:lang w:eastAsia="en-GB"/>
        </w:rPr>
      </w:pPr>
      <w:r w:rsidRPr="009B53FA">
        <w:rPr>
          <w:rFonts w:ascii="Arial" w:eastAsia="Times New Roman" w:hAnsi="Arial" w:cs="Arial"/>
          <w:b/>
          <w:bCs/>
          <w:sz w:val="20"/>
          <w:szCs w:val="20"/>
          <w:lang w:eastAsia="en-GB"/>
        </w:rPr>
        <w:t>ENDS</w:t>
      </w:r>
    </w:p>
    <w:p w14:paraId="4A5EAC73" w14:textId="77777777" w:rsidR="009B53FA" w:rsidRPr="009B53FA" w:rsidRDefault="009B53FA" w:rsidP="009B53FA">
      <w:pPr>
        <w:jc w:val="both"/>
        <w:rPr>
          <w:rFonts w:ascii="Arial" w:eastAsia="Times New Roman" w:hAnsi="Arial" w:cs="Arial"/>
          <w:b/>
          <w:bCs/>
          <w:sz w:val="20"/>
          <w:szCs w:val="20"/>
          <w:lang w:eastAsia="en-GB"/>
        </w:rPr>
      </w:pPr>
    </w:p>
    <w:p w14:paraId="2D0A8B40" w14:textId="77777777" w:rsidR="009B53FA" w:rsidRPr="009B53FA" w:rsidRDefault="009B53FA" w:rsidP="009B53FA">
      <w:pPr>
        <w:rPr>
          <w:rFonts w:ascii="Arial" w:eastAsia="Times New Roman" w:hAnsi="Arial" w:cs="Arial"/>
          <w:b/>
          <w:sz w:val="20"/>
          <w:szCs w:val="20"/>
          <w:lang w:eastAsia="en-GB"/>
        </w:rPr>
      </w:pPr>
      <w:r w:rsidRPr="009B53FA">
        <w:rPr>
          <w:rFonts w:ascii="Arial" w:eastAsia="Times New Roman" w:hAnsi="Arial" w:cs="Arial"/>
          <w:b/>
          <w:sz w:val="20"/>
          <w:szCs w:val="20"/>
          <w:lang w:eastAsia="en-GB"/>
        </w:rPr>
        <w:t>Notes for Editors:</w:t>
      </w:r>
      <w:r w:rsidRPr="009B53FA">
        <w:rPr>
          <w:rFonts w:ascii="Arial" w:eastAsia="Times New Roman" w:hAnsi="Arial" w:cs="Arial"/>
          <w:b/>
          <w:sz w:val="20"/>
          <w:szCs w:val="20"/>
          <w:lang w:eastAsia="en-GB"/>
        </w:rPr>
        <w:br/>
      </w:r>
    </w:p>
    <w:p w14:paraId="088CD711" w14:textId="77777777" w:rsidR="009B53FA" w:rsidRPr="009B53FA" w:rsidRDefault="009B53FA" w:rsidP="009B53FA">
      <w:pPr>
        <w:spacing w:after="200" w:line="276" w:lineRule="auto"/>
        <w:jc w:val="both"/>
        <w:rPr>
          <w:rFonts w:ascii="Arial" w:hAnsi="Arial" w:cs="Arial"/>
          <w:sz w:val="20"/>
          <w:szCs w:val="20"/>
          <w:lang w:eastAsia="en-GB"/>
        </w:rPr>
      </w:pPr>
      <w:r w:rsidRPr="009B53FA">
        <w:rPr>
          <w:rFonts w:ascii="Arial" w:hAnsi="Arial" w:cs="Arial"/>
          <w:sz w:val="20"/>
          <w:szCs w:val="20"/>
          <w:lang w:eastAsia="en-GB"/>
        </w:rPr>
        <w:t xml:space="preserve">MCIA represents over 90% of the supply side of the industry; the manufacturers and importers of powered two wheelers (PTWs) and other PLVs (or L-Category vehicles), accessory and component suppliers and companies providing associated services. For more information about MCIA or to interview Tony Campbell, CEO, please call 07795 844779 or email </w:t>
      </w:r>
      <w:hyperlink r:id="rId12" w:history="1">
        <w:r w:rsidRPr="009B53FA">
          <w:rPr>
            <w:rFonts w:ascii="Arial" w:hAnsi="Arial" w:cs="Arial"/>
            <w:color w:val="0000FF"/>
            <w:sz w:val="20"/>
            <w:szCs w:val="20"/>
            <w:u w:val="single"/>
            <w:lang w:eastAsia="en-GB"/>
          </w:rPr>
          <w:t>t.campbell@mcia.co.uk</w:t>
        </w:r>
      </w:hyperlink>
      <w:r w:rsidRPr="009B53FA">
        <w:rPr>
          <w:rFonts w:ascii="Arial" w:hAnsi="Arial" w:cs="Arial"/>
          <w:sz w:val="20"/>
          <w:szCs w:val="20"/>
          <w:lang w:eastAsia="en-GB"/>
        </w:rPr>
        <w:t>.</w:t>
      </w:r>
    </w:p>
    <w:p w14:paraId="1E235F39" w14:textId="70AD9714" w:rsidR="009B53FA" w:rsidRPr="009B53FA" w:rsidRDefault="006C5295" w:rsidP="009B53FA">
      <w:pPr>
        <w:tabs>
          <w:tab w:val="left" w:pos="7080"/>
        </w:tabs>
        <w:spacing w:after="200" w:line="276" w:lineRule="auto"/>
        <w:jc w:val="both"/>
        <w:rPr>
          <w:rFonts w:ascii="Arial" w:eastAsia="Times New Roman" w:hAnsi="Arial" w:cs="Arial"/>
          <w:b/>
          <w:bCs/>
          <w:sz w:val="20"/>
          <w:szCs w:val="20"/>
          <w:lang w:eastAsia="en-GB"/>
        </w:rPr>
      </w:pPr>
      <w:hyperlink r:id="rId13" w:history="1">
        <w:r w:rsidR="009B53FA" w:rsidRPr="006C5295">
          <w:rPr>
            <w:rStyle w:val="Hyperlink"/>
            <w:rFonts w:ascii="Arial" w:eastAsia="Times New Roman" w:hAnsi="Arial" w:cs="Arial"/>
            <w:b/>
            <w:bCs/>
            <w:sz w:val="20"/>
            <w:szCs w:val="20"/>
            <w:lang w:eastAsia="en-GB"/>
          </w:rPr>
          <w:t>You can read MCIA’s proposals here.</w:t>
        </w:r>
      </w:hyperlink>
    </w:p>
    <w:p w14:paraId="6191E5A2" w14:textId="77777777" w:rsidR="00D879F7" w:rsidRPr="00D879F7" w:rsidRDefault="00D879F7" w:rsidP="00D879F7">
      <w:pPr>
        <w:jc w:val="both"/>
        <w:rPr>
          <w:rFonts w:ascii="Arial" w:hAnsi="Arial" w:cs="Arial"/>
          <w:b/>
          <w:bCs/>
          <w:sz w:val="20"/>
          <w:szCs w:val="20"/>
        </w:rPr>
      </w:pPr>
      <w:r w:rsidRPr="00D879F7">
        <w:rPr>
          <w:rFonts w:ascii="Arial" w:hAnsi="Arial" w:cs="Arial"/>
          <w:b/>
          <w:bCs/>
          <w:sz w:val="20"/>
          <w:szCs w:val="20"/>
        </w:rPr>
        <w:t xml:space="preserve">Follow MCIA on X: </w:t>
      </w:r>
      <w:hyperlink r:id="rId14" w:history="1">
        <w:r w:rsidRPr="00D879F7">
          <w:rPr>
            <w:rStyle w:val="Hyperlink"/>
            <w:rFonts w:ascii="Arial" w:hAnsi="Arial" w:cs="Arial"/>
            <w:b/>
            <w:bCs/>
            <w:sz w:val="20"/>
            <w:szCs w:val="20"/>
          </w:rPr>
          <w:t>@MCIATweets</w:t>
        </w:r>
      </w:hyperlink>
      <w:r w:rsidRPr="00D879F7">
        <w:rPr>
          <w:rFonts w:ascii="Arial" w:hAnsi="Arial" w:cs="Arial"/>
          <w:b/>
          <w:bCs/>
          <w:sz w:val="20"/>
          <w:szCs w:val="20"/>
        </w:rPr>
        <w:t xml:space="preserve"> </w:t>
      </w:r>
    </w:p>
    <w:p w14:paraId="7600E656" w14:textId="77777777" w:rsidR="00D879F7" w:rsidRPr="00D879F7" w:rsidRDefault="00D879F7" w:rsidP="00D879F7">
      <w:pPr>
        <w:jc w:val="both"/>
        <w:rPr>
          <w:rFonts w:ascii="Arial" w:hAnsi="Arial" w:cs="Arial"/>
          <w:b/>
          <w:bCs/>
          <w:sz w:val="20"/>
          <w:szCs w:val="20"/>
        </w:rPr>
      </w:pPr>
    </w:p>
    <w:p w14:paraId="77A3C0C0" w14:textId="77777777" w:rsidR="008F6292" w:rsidRDefault="00D879F7" w:rsidP="008F6292">
      <w:pPr>
        <w:jc w:val="both"/>
        <w:rPr>
          <w:rFonts w:ascii="Arial" w:hAnsi="Arial" w:cs="Arial"/>
          <w:b/>
          <w:bCs/>
          <w:sz w:val="20"/>
          <w:szCs w:val="20"/>
        </w:rPr>
      </w:pPr>
      <w:r w:rsidRPr="00D879F7">
        <w:rPr>
          <w:rFonts w:ascii="Arial" w:hAnsi="Arial" w:cs="Arial"/>
          <w:b/>
          <w:bCs/>
          <w:sz w:val="20"/>
          <w:szCs w:val="20"/>
        </w:rPr>
        <w:t xml:space="preserve">Follow MCIA on LinkedIn </w:t>
      </w:r>
      <w:hyperlink r:id="rId15" w:history="1">
        <w:r w:rsidRPr="00D879F7">
          <w:rPr>
            <w:rStyle w:val="Hyperlink"/>
            <w:rFonts w:ascii="Arial" w:hAnsi="Arial" w:cs="Arial"/>
            <w:b/>
            <w:bCs/>
            <w:sz w:val="20"/>
            <w:szCs w:val="20"/>
          </w:rPr>
          <w:t>@MCIA UK</w:t>
        </w:r>
      </w:hyperlink>
    </w:p>
    <w:p w14:paraId="41552EBB" w14:textId="77777777" w:rsidR="008F6292" w:rsidRDefault="008F6292" w:rsidP="008F6292">
      <w:pPr>
        <w:jc w:val="both"/>
        <w:rPr>
          <w:rFonts w:ascii="Arial" w:hAnsi="Arial" w:cs="Arial"/>
          <w:b/>
          <w:bCs/>
          <w:sz w:val="20"/>
          <w:szCs w:val="20"/>
        </w:rPr>
      </w:pPr>
    </w:p>
    <w:p w14:paraId="0CB22A8F" w14:textId="77B614E0" w:rsidR="008F6292" w:rsidRDefault="009B53FA" w:rsidP="00963788">
      <w:pPr>
        <w:jc w:val="both"/>
        <w:rPr>
          <w:rFonts w:ascii="Arial" w:hAnsi="Arial" w:cs="Arial"/>
          <w:b/>
          <w:bCs/>
          <w:sz w:val="20"/>
          <w:szCs w:val="20"/>
        </w:rPr>
      </w:pPr>
      <w:r w:rsidRPr="009B53FA">
        <w:rPr>
          <w:rFonts w:ascii="Arial" w:hAnsi="Arial" w:cs="Arial"/>
          <w:sz w:val="20"/>
          <w:szCs w:val="20"/>
          <w:lang w:eastAsia="en-GB"/>
        </w:rPr>
        <w:t xml:space="preserve">Examples and definitions of the different L-Category Vehicles (L1 to L7) can be found </w:t>
      </w:r>
      <w:hyperlink r:id="rId16" w:history="1">
        <w:r w:rsidRPr="009B53FA">
          <w:rPr>
            <w:rFonts w:ascii="Arial" w:hAnsi="Arial" w:cs="Arial"/>
            <w:color w:val="0000FF"/>
            <w:sz w:val="20"/>
            <w:szCs w:val="20"/>
            <w:u w:val="single"/>
            <w:lang w:eastAsia="en-GB"/>
          </w:rPr>
          <w:t>here</w:t>
        </w:r>
      </w:hyperlink>
      <w:r w:rsidRPr="009B53FA">
        <w:rPr>
          <w:rFonts w:ascii="Arial" w:hAnsi="Arial" w:cs="Arial"/>
          <w:sz w:val="20"/>
          <w:szCs w:val="20"/>
          <w:lang w:eastAsia="en-GB"/>
        </w:rPr>
        <w:t>.</w:t>
      </w:r>
    </w:p>
    <w:p w14:paraId="39E610C1" w14:textId="77777777" w:rsidR="00963788" w:rsidRPr="00963788" w:rsidRDefault="00963788" w:rsidP="00963788">
      <w:pPr>
        <w:jc w:val="both"/>
        <w:rPr>
          <w:rFonts w:ascii="Arial" w:hAnsi="Arial" w:cs="Arial"/>
          <w:b/>
          <w:bCs/>
          <w:sz w:val="20"/>
          <w:szCs w:val="20"/>
        </w:rPr>
      </w:pPr>
    </w:p>
    <w:p w14:paraId="595DD38C" w14:textId="7BEEA162" w:rsidR="009B53FA" w:rsidRPr="009B53FA" w:rsidRDefault="009B53FA" w:rsidP="009B53FA">
      <w:pPr>
        <w:spacing w:after="200" w:line="276" w:lineRule="auto"/>
        <w:jc w:val="both"/>
        <w:rPr>
          <w:rFonts w:ascii="Arial" w:hAnsi="Arial" w:cs="Arial"/>
          <w:sz w:val="20"/>
          <w:szCs w:val="20"/>
          <w:lang w:eastAsia="en-GB"/>
        </w:rPr>
      </w:pPr>
      <w:r w:rsidRPr="009B53FA">
        <w:rPr>
          <w:rFonts w:ascii="Arial" w:hAnsi="Arial" w:cs="Arial"/>
          <w:sz w:val="20"/>
          <w:szCs w:val="20"/>
          <w:lang w:eastAsia="en-GB"/>
        </w:rPr>
        <w:t xml:space="preserve">For further information, please contact:  </w:t>
      </w:r>
    </w:p>
    <w:p w14:paraId="7F8976E6" w14:textId="57BDED40" w:rsidR="009B53FA" w:rsidRPr="009B53FA" w:rsidRDefault="009B53FA" w:rsidP="009B53FA">
      <w:pPr>
        <w:spacing w:after="200" w:line="276" w:lineRule="auto"/>
        <w:jc w:val="both"/>
        <w:rPr>
          <w:rFonts w:ascii="Arial" w:hAnsi="Arial" w:cs="Arial"/>
          <w:b/>
          <w:bCs/>
          <w:i/>
          <w:iCs/>
          <w:sz w:val="20"/>
          <w:szCs w:val="20"/>
          <w:lang w:eastAsia="en-GB"/>
        </w:rPr>
      </w:pPr>
      <w:r w:rsidRPr="009B53FA">
        <w:rPr>
          <w:rFonts w:ascii="Arial" w:hAnsi="Arial" w:cs="Arial"/>
          <w:b/>
          <w:bCs/>
          <w:i/>
          <w:iCs/>
          <w:sz w:val="20"/>
          <w:szCs w:val="20"/>
          <w:highlight w:val="yellow"/>
          <w:lang w:eastAsia="en-GB"/>
        </w:rPr>
        <w:t xml:space="preserve">XXXX, </w:t>
      </w:r>
      <w:r w:rsidR="00D81BEE">
        <w:rPr>
          <w:rFonts w:ascii="Arial" w:hAnsi="Arial" w:cs="Arial"/>
          <w:b/>
          <w:bCs/>
          <w:i/>
          <w:iCs/>
          <w:sz w:val="20"/>
          <w:szCs w:val="20"/>
          <w:highlight w:val="yellow"/>
          <w:lang w:eastAsia="en-GB"/>
        </w:rPr>
        <w:t>Stakeholders</w:t>
      </w:r>
      <w:r w:rsidRPr="009B53FA">
        <w:rPr>
          <w:rFonts w:ascii="Arial" w:hAnsi="Arial" w:cs="Arial"/>
          <w:b/>
          <w:bCs/>
          <w:i/>
          <w:iCs/>
          <w:sz w:val="20"/>
          <w:szCs w:val="20"/>
          <w:highlight w:val="yellow"/>
          <w:lang w:eastAsia="en-GB"/>
        </w:rPr>
        <w:t xml:space="preserve"> office details</w:t>
      </w:r>
      <w:r w:rsidRPr="009B53FA">
        <w:rPr>
          <w:rFonts w:ascii="Arial" w:hAnsi="Arial" w:cs="Arial"/>
          <w:b/>
          <w:bCs/>
          <w:i/>
          <w:iCs/>
          <w:sz w:val="20"/>
          <w:szCs w:val="20"/>
          <w:lang w:eastAsia="en-GB"/>
        </w:rPr>
        <w:t xml:space="preserve"> </w:t>
      </w:r>
    </w:p>
    <w:p w14:paraId="57A35BFA" w14:textId="77777777" w:rsidR="009B53FA" w:rsidRPr="009B53FA" w:rsidRDefault="009B53FA" w:rsidP="009B53FA">
      <w:pPr>
        <w:spacing w:after="200" w:line="276" w:lineRule="auto"/>
        <w:jc w:val="both"/>
        <w:rPr>
          <w:rFonts w:ascii="Arial" w:hAnsi="Arial" w:cs="Arial"/>
          <w:b/>
          <w:bCs/>
          <w:i/>
          <w:iCs/>
          <w:sz w:val="20"/>
          <w:szCs w:val="20"/>
          <w:lang w:eastAsia="en-GB"/>
        </w:rPr>
      </w:pPr>
      <w:r w:rsidRPr="009B53FA">
        <w:rPr>
          <w:rFonts w:ascii="Arial" w:hAnsi="Arial" w:cs="Arial"/>
          <w:b/>
          <w:bCs/>
          <w:i/>
          <w:iCs/>
          <w:sz w:val="20"/>
          <w:szCs w:val="20"/>
          <w:lang w:eastAsia="en-GB"/>
        </w:rPr>
        <w:t xml:space="preserve">Sean Waters, MCIA Public Affairs Manager, </w:t>
      </w:r>
      <w:hyperlink r:id="rId17" w:history="1">
        <w:r w:rsidRPr="009B53FA">
          <w:rPr>
            <w:rFonts w:ascii="Arial" w:hAnsi="Arial" w:cs="Arial"/>
            <w:b/>
            <w:bCs/>
            <w:i/>
            <w:iCs/>
            <w:color w:val="0000FF"/>
            <w:sz w:val="20"/>
            <w:szCs w:val="20"/>
            <w:u w:val="single"/>
            <w:lang w:eastAsia="en-GB"/>
          </w:rPr>
          <w:t>s.waters@mcia.co.uk</w:t>
        </w:r>
      </w:hyperlink>
      <w:r w:rsidRPr="009B53FA">
        <w:rPr>
          <w:rFonts w:ascii="Arial" w:hAnsi="Arial" w:cs="Arial"/>
          <w:b/>
          <w:bCs/>
          <w:i/>
          <w:iCs/>
          <w:sz w:val="20"/>
          <w:szCs w:val="20"/>
          <w:lang w:eastAsia="en-GB"/>
        </w:rPr>
        <w:t xml:space="preserve">  </w:t>
      </w:r>
    </w:p>
    <w:bookmarkEnd w:id="0"/>
    <w:p w14:paraId="3D772107" w14:textId="77777777" w:rsidR="00610DC4" w:rsidRDefault="00610DC4" w:rsidP="00610DC4">
      <w:pPr>
        <w:jc w:val="both"/>
        <w:rPr>
          <w:rFonts w:ascii="Arial" w:hAnsi="Arial" w:cs="Arial"/>
          <w:b/>
          <w:bCs/>
          <w:sz w:val="20"/>
          <w:szCs w:val="20"/>
        </w:rPr>
      </w:pPr>
    </w:p>
    <w:p w14:paraId="557F6945" w14:textId="77777777" w:rsidR="00610DC4" w:rsidRDefault="00610DC4" w:rsidP="00610DC4">
      <w:pPr>
        <w:jc w:val="both"/>
        <w:rPr>
          <w:rFonts w:ascii="Arial" w:hAnsi="Arial" w:cs="Arial"/>
          <w:b/>
          <w:bCs/>
          <w:sz w:val="20"/>
          <w:szCs w:val="20"/>
        </w:rPr>
      </w:pPr>
    </w:p>
    <w:p w14:paraId="6F529408" w14:textId="77777777" w:rsidR="00610DC4" w:rsidRDefault="00610DC4" w:rsidP="00610DC4">
      <w:pPr>
        <w:jc w:val="both"/>
        <w:rPr>
          <w:rFonts w:ascii="Arial" w:hAnsi="Arial" w:cs="Arial"/>
          <w:b/>
          <w:bCs/>
          <w:sz w:val="20"/>
          <w:szCs w:val="20"/>
        </w:rPr>
      </w:pPr>
    </w:p>
    <w:p w14:paraId="55CEBFF4" w14:textId="77777777" w:rsidR="00610DC4" w:rsidRDefault="00610DC4" w:rsidP="00610DC4">
      <w:pPr>
        <w:jc w:val="both"/>
        <w:rPr>
          <w:rFonts w:ascii="Arial" w:hAnsi="Arial" w:cs="Arial"/>
          <w:b/>
          <w:bCs/>
          <w:sz w:val="20"/>
          <w:szCs w:val="20"/>
        </w:rPr>
      </w:pPr>
    </w:p>
    <w:p w14:paraId="5550D76A" w14:textId="77777777" w:rsidR="00610DC4" w:rsidRDefault="00610DC4" w:rsidP="00610DC4">
      <w:pPr>
        <w:jc w:val="both"/>
        <w:rPr>
          <w:rFonts w:ascii="Arial" w:hAnsi="Arial" w:cs="Arial"/>
          <w:b/>
          <w:bCs/>
          <w:sz w:val="20"/>
          <w:szCs w:val="20"/>
        </w:rPr>
      </w:pPr>
    </w:p>
    <w:p w14:paraId="355C475D" w14:textId="77777777" w:rsidR="00610DC4" w:rsidRDefault="00610DC4" w:rsidP="00610DC4">
      <w:pPr>
        <w:jc w:val="both"/>
        <w:rPr>
          <w:rFonts w:ascii="Arial" w:hAnsi="Arial" w:cs="Arial"/>
          <w:b/>
          <w:bCs/>
          <w:sz w:val="20"/>
          <w:szCs w:val="20"/>
        </w:rPr>
      </w:pPr>
    </w:p>
    <w:p w14:paraId="6B5E1DC3" w14:textId="77777777" w:rsidR="00610DC4" w:rsidRDefault="00610DC4" w:rsidP="00610DC4">
      <w:pPr>
        <w:jc w:val="both"/>
        <w:rPr>
          <w:rFonts w:ascii="Arial" w:hAnsi="Arial" w:cs="Arial"/>
          <w:b/>
          <w:bCs/>
          <w:sz w:val="20"/>
          <w:szCs w:val="20"/>
        </w:rPr>
      </w:pPr>
    </w:p>
    <w:p w14:paraId="26CD4CE7" w14:textId="77777777" w:rsidR="00610DC4" w:rsidRDefault="00610DC4" w:rsidP="00610DC4">
      <w:pPr>
        <w:jc w:val="both"/>
        <w:rPr>
          <w:rFonts w:ascii="Arial" w:hAnsi="Arial" w:cs="Arial"/>
          <w:b/>
          <w:bCs/>
          <w:sz w:val="20"/>
          <w:szCs w:val="20"/>
        </w:rPr>
      </w:pPr>
    </w:p>
    <w:p w14:paraId="65ED1FA4" w14:textId="77777777" w:rsidR="00610DC4" w:rsidRDefault="00610DC4" w:rsidP="00610DC4">
      <w:pPr>
        <w:jc w:val="both"/>
        <w:rPr>
          <w:rFonts w:ascii="Arial" w:hAnsi="Arial" w:cs="Arial"/>
          <w:b/>
          <w:bCs/>
          <w:sz w:val="20"/>
          <w:szCs w:val="20"/>
        </w:rPr>
      </w:pPr>
    </w:p>
    <w:p w14:paraId="10B72F7B" w14:textId="77777777" w:rsidR="00CF62F1" w:rsidRDefault="00CF62F1"/>
    <w:sectPr w:rsidR="00CF62F1" w:rsidSect="00C75DD6">
      <w:headerReference w:type="default" r:id="rId18"/>
      <w:footerReference w:type="default" r:id="rId19"/>
      <w:pgSz w:w="11906" w:h="16838"/>
      <w:pgMar w:top="993" w:right="849" w:bottom="993" w:left="1440"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807B" w14:textId="77777777" w:rsidR="006405D3" w:rsidRDefault="006405D3">
      <w:r>
        <w:separator/>
      </w:r>
    </w:p>
  </w:endnote>
  <w:endnote w:type="continuationSeparator" w:id="0">
    <w:p w14:paraId="5DC7729F" w14:textId="77777777" w:rsidR="006405D3" w:rsidRDefault="0064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128E" w14:textId="77777777" w:rsidR="00C0479D" w:rsidRDefault="00C0479D" w:rsidP="00CF69CA">
    <w:pPr>
      <w:pStyle w:val="Footer"/>
      <w:rPr>
        <w:color w:val="002060"/>
      </w:rPr>
    </w:pPr>
  </w:p>
  <w:p w14:paraId="30BA98D8" w14:textId="77777777" w:rsidR="00C0479D" w:rsidRDefault="00C0479D" w:rsidP="00CF69CA">
    <w:pPr>
      <w:pStyle w:val="Footer"/>
      <w:rPr>
        <w:rFonts w:ascii="Arial" w:hAnsi="Arial" w:cs="Arial"/>
        <w:color w:val="00194C"/>
        <w:sz w:val="16"/>
        <w:szCs w:val="18"/>
      </w:rPr>
    </w:pPr>
    <w:r>
      <w:rPr>
        <w:rFonts w:ascii="Arial" w:hAnsi="Arial" w:cs="Arial"/>
        <w:noProof/>
        <w:color w:val="00194C"/>
        <w:sz w:val="16"/>
        <w:szCs w:val="18"/>
      </w:rPr>
      <w:drawing>
        <wp:inline distT="0" distB="0" distL="0" distR="0" wp14:anchorId="5D9F0D23" wp14:editId="39C7D53A">
          <wp:extent cx="414655" cy="12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127000"/>
                  </a:xfrm>
                  <a:prstGeom prst="rect">
                    <a:avLst/>
                  </a:prstGeom>
                  <a:noFill/>
                </pic:spPr>
              </pic:pic>
            </a:graphicData>
          </a:graphic>
        </wp:inline>
      </w:drawing>
    </w:r>
  </w:p>
  <w:p w14:paraId="01866659" w14:textId="77777777" w:rsidR="00C0479D" w:rsidRPr="001073EF" w:rsidRDefault="00C0479D" w:rsidP="00CF69CA">
    <w:pPr>
      <w:pStyle w:val="Footer"/>
      <w:rPr>
        <w:rFonts w:ascii="Arial" w:hAnsi="Arial" w:cs="Arial"/>
        <w:color w:val="00194C"/>
        <w:sz w:val="16"/>
        <w:szCs w:val="18"/>
      </w:rPr>
    </w:pPr>
    <w:r>
      <w:rPr>
        <w:rFonts w:ascii="Arial" w:hAnsi="Arial" w:cs="Arial"/>
        <w:color w:val="00194C"/>
        <w:sz w:val="16"/>
        <w:szCs w:val="18"/>
      </w:rPr>
      <w:t>Motorcycle Industry Association Ltd</w:t>
    </w:r>
  </w:p>
  <w:p w14:paraId="1C110993" w14:textId="77777777" w:rsidR="00C0479D" w:rsidRPr="001073EF" w:rsidRDefault="00C0479D" w:rsidP="00CF69CA">
    <w:pPr>
      <w:pStyle w:val="Footer"/>
      <w:rPr>
        <w:rFonts w:ascii="Arial" w:hAnsi="Arial" w:cs="Arial"/>
        <w:color w:val="00194C"/>
        <w:sz w:val="16"/>
        <w:szCs w:val="18"/>
      </w:rPr>
    </w:pPr>
    <w:r w:rsidRPr="001073EF">
      <w:rPr>
        <w:rFonts w:ascii="Arial" w:hAnsi="Arial" w:cs="Arial"/>
        <w:color w:val="00194C"/>
        <w:sz w:val="16"/>
        <w:szCs w:val="18"/>
      </w:rPr>
      <w:t xml:space="preserve">1 Rye Hill Office Park, Coventry CV5 9AB                                                       </w:t>
    </w:r>
  </w:p>
  <w:p w14:paraId="54A90A71" w14:textId="77777777" w:rsidR="00C0479D" w:rsidRPr="001073EF" w:rsidRDefault="00C0479D" w:rsidP="00CF69CA">
    <w:pPr>
      <w:pStyle w:val="Footer"/>
      <w:rPr>
        <w:rFonts w:ascii="Arial" w:hAnsi="Arial" w:cs="Arial"/>
        <w:color w:val="00194C"/>
        <w:sz w:val="16"/>
        <w:szCs w:val="18"/>
      </w:rPr>
    </w:pPr>
    <w:r w:rsidRPr="001073EF">
      <w:rPr>
        <w:rFonts w:ascii="Arial" w:hAnsi="Arial" w:cs="Arial"/>
        <w:color w:val="00194C"/>
        <w:sz w:val="16"/>
        <w:szCs w:val="18"/>
      </w:rPr>
      <w:t>Tel: 02476 408000</w:t>
    </w:r>
  </w:p>
  <w:p w14:paraId="740285AC" w14:textId="77777777" w:rsidR="00C0479D" w:rsidRPr="00046C33" w:rsidRDefault="00C0479D" w:rsidP="00046C33">
    <w:pPr>
      <w:pStyle w:val="Footer"/>
      <w:rPr>
        <w:color w:val="002060"/>
      </w:rPr>
    </w:pPr>
    <w:r w:rsidRPr="001073EF">
      <w:rPr>
        <w:rFonts w:ascii="Arial" w:hAnsi="Arial" w:cs="Arial"/>
        <w:color w:val="00194C"/>
        <w:sz w:val="16"/>
        <w:szCs w:val="18"/>
      </w:rPr>
      <w:t>www.mcia.co.uk</w:t>
    </w:r>
    <w:r>
      <w:rPr>
        <w:color w:val="002060"/>
      </w:rPr>
      <w:tab/>
    </w:r>
    <w:r>
      <w:rPr>
        <w:color w:val="002060"/>
      </w:rPr>
      <w:tab/>
    </w:r>
    <w:r>
      <w:rPr>
        <w:color w:val="002060"/>
      </w:rPr>
      <w:tab/>
    </w:r>
    <w:r>
      <w:rPr>
        <w:color w:val="00206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8020A" w14:textId="77777777" w:rsidR="006405D3" w:rsidRDefault="006405D3">
      <w:r>
        <w:separator/>
      </w:r>
    </w:p>
  </w:footnote>
  <w:footnote w:type="continuationSeparator" w:id="0">
    <w:p w14:paraId="784C87B0" w14:textId="77777777" w:rsidR="006405D3" w:rsidRDefault="0064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DF6E" w14:textId="77777777" w:rsidR="00C0479D" w:rsidRDefault="00C0479D" w:rsidP="000657CD">
    <w:pPr>
      <w:pStyle w:val="Header"/>
      <w:widowControl w:val="0"/>
      <w:rPr>
        <w:rFonts w:ascii="Arial Black" w:hAnsi="Arial Black"/>
        <w:b/>
        <w:noProof/>
      </w:rPr>
    </w:pPr>
  </w:p>
  <w:p w14:paraId="0E933C55" w14:textId="77777777" w:rsidR="00C0479D" w:rsidRDefault="00C0479D" w:rsidP="00FD1D37">
    <w:pPr>
      <w:pStyle w:val="Header"/>
      <w:widowControl w:val="0"/>
      <w:tabs>
        <w:tab w:val="clear" w:pos="4513"/>
        <w:tab w:val="clear" w:pos="9026"/>
        <w:tab w:val="right" w:pos="9474"/>
      </w:tabs>
      <w:rPr>
        <w:noProof/>
      </w:rPr>
    </w:pPr>
    <w:r>
      <w:rPr>
        <w:rFonts w:ascii="Arial Black" w:hAnsi="Arial Black"/>
        <w:b/>
        <w:i/>
        <w:noProof/>
        <w:color w:val="00194C"/>
        <w:sz w:val="28"/>
      </w:rPr>
      <w:t>PRESS RELEASE</w:t>
    </w:r>
    <w:r w:rsidRPr="000657CD">
      <w:rPr>
        <w:noProof/>
        <w:sz w:val="28"/>
      </w:rPr>
      <w:t xml:space="preserve"> </w:t>
    </w:r>
    <w:r w:rsidRPr="00D20550">
      <w:rPr>
        <w:noProof/>
      </w:rPr>
      <w:tab/>
    </w:r>
    <w:r w:rsidRPr="00665F66">
      <w:rPr>
        <w:noProof/>
      </w:rPr>
      <w:drawing>
        <wp:inline distT="0" distB="0" distL="0" distR="0" wp14:anchorId="68171DE2" wp14:editId="59E2673A">
          <wp:extent cx="1476375" cy="1323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323975"/>
                  </a:xfrm>
                  <a:prstGeom prst="rect">
                    <a:avLst/>
                  </a:prstGeom>
                  <a:noFill/>
                  <a:ln>
                    <a:noFill/>
                  </a:ln>
                </pic:spPr>
              </pic:pic>
            </a:graphicData>
          </a:graphic>
        </wp:inline>
      </w:drawing>
    </w:r>
  </w:p>
  <w:p w14:paraId="417E334A" w14:textId="77777777" w:rsidR="00C0479D" w:rsidRDefault="00C0479D" w:rsidP="00581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91A09"/>
    <w:multiLevelType w:val="hybridMultilevel"/>
    <w:tmpl w:val="BE08E3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9A7F1D"/>
    <w:multiLevelType w:val="hybridMultilevel"/>
    <w:tmpl w:val="FFFFFFFF"/>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4E0403"/>
    <w:multiLevelType w:val="multilevel"/>
    <w:tmpl w:val="2178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241113">
    <w:abstractNumId w:val="2"/>
  </w:num>
  <w:num w:numId="2" w16cid:durableId="753282164">
    <w:abstractNumId w:val="1"/>
  </w:num>
  <w:num w:numId="3" w16cid:durableId="73088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64"/>
    <w:rsid w:val="00002CDB"/>
    <w:rsid w:val="001821C6"/>
    <w:rsid w:val="00224D6A"/>
    <w:rsid w:val="00381466"/>
    <w:rsid w:val="0041067E"/>
    <w:rsid w:val="005B2864"/>
    <w:rsid w:val="00610DC4"/>
    <w:rsid w:val="006351DE"/>
    <w:rsid w:val="006405D3"/>
    <w:rsid w:val="006472E0"/>
    <w:rsid w:val="006C5295"/>
    <w:rsid w:val="007258EF"/>
    <w:rsid w:val="0073075B"/>
    <w:rsid w:val="00801E45"/>
    <w:rsid w:val="008F6292"/>
    <w:rsid w:val="0093673A"/>
    <w:rsid w:val="00963788"/>
    <w:rsid w:val="009B53FA"/>
    <w:rsid w:val="00B56C85"/>
    <w:rsid w:val="00BB1D51"/>
    <w:rsid w:val="00C0479D"/>
    <w:rsid w:val="00CB4832"/>
    <w:rsid w:val="00CF62F1"/>
    <w:rsid w:val="00D74669"/>
    <w:rsid w:val="00D81BEE"/>
    <w:rsid w:val="00D879F7"/>
    <w:rsid w:val="00DB35FA"/>
    <w:rsid w:val="00DD6A83"/>
    <w:rsid w:val="00F0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2C33"/>
  <w15:chartTrackingRefBased/>
  <w15:docId w15:val="{160573BB-03AB-44CE-963B-556E2D0A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C4"/>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DC4"/>
    <w:pPr>
      <w:tabs>
        <w:tab w:val="center" w:pos="4513"/>
        <w:tab w:val="right" w:pos="9026"/>
      </w:tabs>
    </w:pPr>
    <w:rPr>
      <w:rFonts w:eastAsia="Times New Roman" w:cs="Times New Roman"/>
      <w:lang w:eastAsia="en-GB"/>
    </w:rPr>
  </w:style>
  <w:style w:type="character" w:customStyle="1" w:styleId="HeaderChar">
    <w:name w:val="Header Char"/>
    <w:basedOn w:val="DefaultParagraphFont"/>
    <w:link w:val="Header"/>
    <w:uiPriority w:val="99"/>
    <w:rsid w:val="00610DC4"/>
    <w:rPr>
      <w:rFonts w:ascii="Calibri" w:eastAsia="Times New Roman" w:hAnsi="Calibri" w:cs="Times New Roman"/>
      <w:kern w:val="0"/>
      <w:lang w:eastAsia="en-GB"/>
      <w14:ligatures w14:val="none"/>
    </w:rPr>
  </w:style>
  <w:style w:type="paragraph" w:styleId="Footer">
    <w:name w:val="footer"/>
    <w:basedOn w:val="Normal"/>
    <w:link w:val="FooterChar"/>
    <w:uiPriority w:val="99"/>
    <w:unhideWhenUsed/>
    <w:rsid w:val="00610DC4"/>
    <w:pPr>
      <w:tabs>
        <w:tab w:val="center" w:pos="4513"/>
        <w:tab w:val="right" w:pos="9026"/>
      </w:tabs>
    </w:pPr>
    <w:rPr>
      <w:rFonts w:eastAsia="Times New Roman" w:cs="Times New Roman"/>
      <w:lang w:eastAsia="en-GB"/>
    </w:rPr>
  </w:style>
  <w:style w:type="character" w:customStyle="1" w:styleId="FooterChar">
    <w:name w:val="Footer Char"/>
    <w:basedOn w:val="DefaultParagraphFont"/>
    <w:link w:val="Footer"/>
    <w:uiPriority w:val="99"/>
    <w:rsid w:val="00610DC4"/>
    <w:rPr>
      <w:rFonts w:ascii="Calibri" w:eastAsia="Times New Roman" w:hAnsi="Calibri" w:cs="Times New Roman"/>
      <w:kern w:val="0"/>
      <w:lang w:eastAsia="en-GB"/>
      <w14:ligatures w14:val="none"/>
    </w:rPr>
  </w:style>
  <w:style w:type="character" w:styleId="Hyperlink">
    <w:name w:val="Hyperlink"/>
    <w:uiPriority w:val="99"/>
    <w:unhideWhenUsed/>
    <w:rsid w:val="00610DC4"/>
    <w:rPr>
      <w:color w:val="0000FF"/>
      <w:u w:val="single"/>
    </w:rPr>
  </w:style>
  <w:style w:type="paragraph" w:customStyle="1" w:styleId="xxxmsonormal">
    <w:name w:val="x_xxmsonormal"/>
    <w:basedOn w:val="Normal"/>
    <w:rsid w:val="00610DC4"/>
    <w:rPr>
      <w:lang w:eastAsia="en-GB"/>
    </w:rPr>
  </w:style>
  <w:style w:type="character" w:styleId="Strong">
    <w:name w:val="Strong"/>
    <w:uiPriority w:val="22"/>
    <w:qFormat/>
    <w:rsid w:val="00610DC4"/>
    <w:rPr>
      <w:b/>
      <w:bCs/>
    </w:rPr>
  </w:style>
  <w:style w:type="paragraph" w:styleId="ListParagraph">
    <w:name w:val="List Paragraph"/>
    <w:basedOn w:val="Normal"/>
    <w:uiPriority w:val="34"/>
    <w:qFormat/>
    <w:rsid w:val="00610DC4"/>
    <w:pPr>
      <w:spacing w:after="200" w:line="276" w:lineRule="auto"/>
      <w:ind w:left="720"/>
      <w:contextualSpacing/>
    </w:pPr>
    <w:rPr>
      <w:rFonts w:eastAsia="Times New Roman" w:cs="Times New Roman"/>
      <w:lang w:eastAsia="en-GB"/>
    </w:rPr>
  </w:style>
  <w:style w:type="character" w:styleId="CommentReference">
    <w:name w:val="annotation reference"/>
    <w:basedOn w:val="DefaultParagraphFont"/>
    <w:uiPriority w:val="99"/>
    <w:semiHidden/>
    <w:unhideWhenUsed/>
    <w:rsid w:val="00610DC4"/>
    <w:rPr>
      <w:sz w:val="16"/>
      <w:szCs w:val="16"/>
    </w:rPr>
  </w:style>
  <w:style w:type="paragraph" w:styleId="CommentText">
    <w:name w:val="annotation text"/>
    <w:basedOn w:val="Normal"/>
    <w:link w:val="CommentTextChar"/>
    <w:uiPriority w:val="99"/>
    <w:unhideWhenUsed/>
    <w:rsid w:val="00610DC4"/>
    <w:pPr>
      <w:spacing w:after="200"/>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610DC4"/>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472E0"/>
    <w:pPr>
      <w:spacing w:after="0"/>
    </w:pPr>
    <w:rPr>
      <w:rFonts w:eastAsiaTheme="minorHAnsi" w:cs="Calibri"/>
      <w:b/>
      <w:bCs/>
      <w:lang w:eastAsia="en-US"/>
    </w:rPr>
  </w:style>
  <w:style w:type="character" w:customStyle="1" w:styleId="CommentSubjectChar">
    <w:name w:val="Comment Subject Char"/>
    <w:basedOn w:val="CommentTextChar"/>
    <w:link w:val="CommentSubject"/>
    <w:uiPriority w:val="99"/>
    <w:semiHidden/>
    <w:rsid w:val="006472E0"/>
    <w:rPr>
      <w:rFonts w:ascii="Calibri" w:eastAsia="Times New Roman" w:hAnsi="Calibri" w:cs="Calibri"/>
      <w:b/>
      <w:bCs/>
      <w:kern w:val="0"/>
      <w:sz w:val="20"/>
      <w:szCs w:val="20"/>
      <w:lang w:eastAsia="en-GB"/>
      <w14:ligatures w14:val="none"/>
    </w:rPr>
  </w:style>
  <w:style w:type="character" w:styleId="UnresolvedMention">
    <w:name w:val="Unresolved Mention"/>
    <w:basedOn w:val="DefaultParagraphFont"/>
    <w:uiPriority w:val="99"/>
    <w:semiHidden/>
    <w:unhideWhenUsed/>
    <w:rsid w:val="006C5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cia.co.uk/licence-to-net-zer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campbell@mcia.co.uk" TargetMode="External"/><Relationship Id="rId17" Type="http://schemas.openxmlformats.org/officeDocument/2006/relationships/hyperlink" Target="mailto:s.waters@mcia.co.uk" TargetMode="External"/><Relationship Id="rId2" Type="http://schemas.openxmlformats.org/officeDocument/2006/relationships/customXml" Target="../customXml/item2.xml"/><Relationship Id="rId16" Type="http://schemas.openxmlformats.org/officeDocument/2006/relationships/hyperlink" Target="https://www.mcia.co.uk/ab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cia.co.uk/plv-action-plan" TargetMode="External"/><Relationship Id="rId5" Type="http://schemas.openxmlformats.org/officeDocument/2006/relationships/styles" Target="styles.xml"/><Relationship Id="rId15" Type="http://schemas.openxmlformats.org/officeDocument/2006/relationships/hyperlink" Target="https://www.linkedin.com/company/35602519/admin/feed/posts/" TargetMode="External"/><Relationship Id="rId10" Type="http://schemas.openxmlformats.org/officeDocument/2006/relationships/hyperlink" Target="https://www.gov.uk/government/publications/transport-decarbonisation-pla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MCIATwee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e1ea50-debb-4da5-9bc6-27e8d0d92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D6A96660E5E946BEF8FD46241EB358" ma:contentTypeVersion="12" ma:contentTypeDescription="Create a new document." ma:contentTypeScope="" ma:versionID="4e838853bae3601ec39799a1cc4f21f8">
  <xsd:schema xmlns:xsd="http://www.w3.org/2001/XMLSchema" xmlns:xs="http://www.w3.org/2001/XMLSchema" xmlns:p="http://schemas.microsoft.com/office/2006/metadata/properties" xmlns:ns3="49e1ea50-debb-4da5-9bc6-27e8d0d92fbc" xmlns:ns4="176526ce-4758-4433-a84e-28379309787a" targetNamespace="http://schemas.microsoft.com/office/2006/metadata/properties" ma:root="true" ma:fieldsID="4f57ced87d4807f6f52260881ce78c24" ns3:_="" ns4:_="">
    <xsd:import namespace="49e1ea50-debb-4da5-9bc6-27e8d0d92fbc"/>
    <xsd:import namespace="176526ce-4758-4433-a84e-2837930978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1ea50-debb-4da5-9bc6-27e8d0d92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526ce-4758-4433-a84e-2837930978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7516A-630C-4002-98F3-FC693F836CAC}">
  <ds:schemaRefs>
    <ds:schemaRef ds:uri="176526ce-4758-4433-a84e-28379309787a"/>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49e1ea50-debb-4da5-9bc6-27e8d0d92fbc"/>
    <ds:schemaRef ds:uri="http://purl.org/dc/terms/"/>
  </ds:schemaRefs>
</ds:datastoreItem>
</file>

<file path=customXml/itemProps2.xml><?xml version="1.0" encoding="utf-8"?>
<ds:datastoreItem xmlns:ds="http://schemas.openxmlformats.org/officeDocument/2006/customXml" ds:itemID="{0F53E560-D561-4F58-BDB8-0BD615A72E9D}">
  <ds:schemaRefs>
    <ds:schemaRef ds:uri="http://schemas.microsoft.com/sharepoint/v3/contenttype/forms"/>
  </ds:schemaRefs>
</ds:datastoreItem>
</file>

<file path=customXml/itemProps3.xml><?xml version="1.0" encoding="utf-8"?>
<ds:datastoreItem xmlns:ds="http://schemas.openxmlformats.org/officeDocument/2006/customXml" ds:itemID="{6E3F3AE6-81CC-4AAB-9EC4-880F36FFD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1ea50-debb-4da5-9bc6-27e8d0d92fbc"/>
    <ds:schemaRef ds:uri="176526ce-4758-4433-a84e-283793097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Waters</dc:creator>
  <cp:keywords/>
  <dc:description/>
  <cp:lastModifiedBy>Gina Evans</cp:lastModifiedBy>
  <cp:revision>2</cp:revision>
  <dcterms:created xsi:type="dcterms:W3CDTF">2023-10-13T09:50:00Z</dcterms:created>
  <dcterms:modified xsi:type="dcterms:W3CDTF">2023-10-13T09:50:00Z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0x0101002DD6A96660E5E946BEF8FD46241EB358</vt:lpwstr>
  </property>
</Properties>
</file>