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8CE0" w14:textId="71BB1C6F" w:rsidR="004443D7" w:rsidRPr="00240158" w:rsidRDefault="00707110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Guy Opperman</w:t>
      </w:r>
      <w:r w:rsidR="004443D7" w:rsidRPr="00240158">
        <w:rPr>
          <w:rFonts w:ascii="Arial" w:hAnsi="Arial" w:cs="Arial"/>
          <w:sz w:val="20"/>
          <w:szCs w:val="20"/>
        </w:rPr>
        <w:t xml:space="preserve"> MP</w:t>
      </w:r>
    </w:p>
    <w:p w14:paraId="5A882126" w14:textId="5AC7DF11" w:rsidR="004443D7" w:rsidRPr="00240158" w:rsidRDefault="00C403C5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For Roads &amp; Local Transport</w:t>
      </w:r>
    </w:p>
    <w:p w14:paraId="336C9C5A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Department for Transport</w:t>
      </w:r>
    </w:p>
    <w:p w14:paraId="68B6F199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Great Minster House</w:t>
      </w:r>
    </w:p>
    <w:p w14:paraId="4D5F70AB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33 Horseferry Road</w:t>
      </w:r>
    </w:p>
    <w:p w14:paraId="61723426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London</w:t>
      </w:r>
    </w:p>
    <w:p w14:paraId="75478273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SW1P 4DR</w:t>
      </w:r>
    </w:p>
    <w:p w14:paraId="53645E27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4C7CD90E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6C9FD496" w14:textId="77777777" w:rsidR="004443D7" w:rsidRPr="00240158" w:rsidRDefault="004443D7" w:rsidP="004443D7">
      <w:pPr>
        <w:pStyle w:val="xxxmsonormal"/>
        <w:tabs>
          <w:tab w:val="left" w:pos="8928"/>
        </w:tabs>
        <w:ind w:left="7920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ab/>
      </w:r>
      <w:r w:rsidRPr="00240158">
        <w:rPr>
          <w:rFonts w:ascii="Arial" w:hAnsi="Arial" w:cs="Arial"/>
          <w:sz w:val="20"/>
          <w:szCs w:val="20"/>
          <w:highlight w:val="yellow"/>
        </w:rPr>
        <w:t>XXXX</w:t>
      </w:r>
    </w:p>
    <w:p w14:paraId="4AAB6AEA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2D31668E" w14:textId="1BE2661E" w:rsidR="004443D7" w:rsidRPr="00E90699" w:rsidRDefault="00E90699" w:rsidP="004443D7">
      <w:pPr>
        <w:pStyle w:val="xxxmsonormal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Re: Will you endorse the</w:t>
      </w:r>
      <w:r w:rsidR="00D02C26">
        <w:rPr>
          <w:rFonts w:ascii="Arial" w:hAnsi="Arial" w:cs="Arial"/>
          <w:b/>
          <w:bCs/>
          <w:sz w:val="20"/>
          <w:szCs w:val="20"/>
        </w:rPr>
        <w:t xml:space="preserve"> motorcycle industry’s</w:t>
      </w:r>
      <w:r>
        <w:rPr>
          <w:rFonts w:ascii="Arial" w:hAnsi="Arial" w:cs="Arial"/>
          <w:b/>
          <w:bCs/>
          <w:sz w:val="20"/>
          <w:szCs w:val="20"/>
        </w:rPr>
        <w:t xml:space="preserve"> A Licence to Net Zero campaign &amp; announce a timeline for a full-scale licensing review?</w:t>
      </w:r>
    </w:p>
    <w:p w14:paraId="5B381D5E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7E333D87" w14:textId="7B909EB4" w:rsidR="00C403C5" w:rsidRDefault="004443D7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 xml:space="preserve">Dear Minister, </w:t>
      </w:r>
    </w:p>
    <w:p w14:paraId="1E7EC4FF" w14:textId="2CF00CAA" w:rsidR="00C403C5" w:rsidRDefault="00C403C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7C31640A" w14:textId="0705B0D5" w:rsidR="00F936ED" w:rsidRPr="00240158" w:rsidRDefault="00C403C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light of the Motorcycle Industry Association’s</w:t>
      </w:r>
      <w:r w:rsidR="001533B8">
        <w:rPr>
          <w:rFonts w:ascii="Arial" w:hAnsi="Arial" w:cs="Arial"/>
          <w:sz w:val="20"/>
          <w:szCs w:val="20"/>
        </w:rPr>
        <w:t xml:space="preserve"> (MCIA)</w:t>
      </w:r>
      <w:r>
        <w:rPr>
          <w:rFonts w:ascii="Arial" w:hAnsi="Arial" w:cs="Arial"/>
          <w:sz w:val="20"/>
          <w:szCs w:val="20"/>
        </w:rPr>
        <w:t xml:space="preserve"> recently launched </w:t>
      </w:r>
      <w:hyperlink r:id="rId7" w:history="1">
        <w:r w:rsidRPr="00C403C5">
          <w:rPr>
            <w:rStyle w:val="Hyperlink"/>
            <w:rFonts w:ascii="Arial" w:hAnsi="Arial" w:cs="Arial"/>
            <w:sz w:val="20"/>
            <w:szCs w:val="20"/>
          </w:rPr>
          <w:t>Action Plan Scorecard</w:t>
        </w:r>
      </w:hyperlink>
      <w:r>
        <w:rPr>
          <w:rFonts w:ascii="Arial" w:hAnsi="Arial" w:cs="Arial"/>
          <w:sz w:val="20"/>
          <w:szCs w:val="20"/>
        </w:rPr>
        <w:t xml:space="preserve"> revealing the Government’s concerning lack of progress on its commitments to the powered light vehicle</w:t>
      </w:r>
      <w:r w:rsidR="00E176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(PLV) sector, I am writing to express my support for</w:t>
      </w:r>
      <w:r w:rsidR="00F010AA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industry’s </w:t>
      </w:r>
      <w:hyperlink r:id="rId8" w:history="1">
        <w:r w:rsidR="009C1113" w:rsidRPr="00DC04AC">
          <w:rPr>
            <w:rStyle w:val="Hyperlink"/>
            <w:rFonts w:ascii="Arial" w:hAnsi="Arial" w:cs="Arial"/>
            <w:sz w:val="20"/>
            <w:szCs w:val="20"/>
          </w:rPr>
          <w:t>A Licence to Net Zero</w:t>
        </w:r>
      </w:hyperlink>
      <w:r w:rsidR="009C1113" w:rsidRPr="00DC04AC">
        <w:rPr>
          <w:rFonts w:ascii="Arial" w:hAnsi="Arial" w:cs="Arial"/>
          <w:sz w:val="20"/>
          <w:szCs w:val="20"/>
        </w:rPr>
        <w:t xml:space="preserve"> </w:t>
      </w:r>
      <w:r w:rsidR="009C1113" w:rsidRPr="00240158">
        <w:rPr>
          <w:rFonts w:ascii="Arial" w:hAnsi="Arial" w:cs="Arial"/>
          <w:sz w:val="20"/>
          <w:szCs w:val="20"/>
        </w:rPr>
        <w:t>campaign</w:t>
      </w:r>
      <w:r w:rsidR="006257B5">
        <w:rPr>
          <w:rFonts w:ascii="Arial" w:hAnsi="Arial" w:cs="Arial"/>
          <w:sz w:val="20"/>
          <w:szCs w:val="20"/>
        </w:rPr>
        <w:t xml:space="preserve"> and to request a meeting</w:t>
      </w:r>
      <w:r w:rsidR="00F34D4B" w:rsidRPr="0024015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257B5">
        <w:rPr>
          <w:rFonts w:ascii="Arial" w:hAnsi="Arial" w:cs="Arial"/>
          <w:sz w:val="20"/>
          <w:szCs w:val="20"/>
        </w:rPr>
        <w:t>The campaign</w:t>
      </w:r>
      <w:r w:rsidR="00F21FA3" w:rsidRPr="00240158">
        <w:rPr>
          <w:rFonts w:ascii="Arial" w:hAnsi="Arial" w:cs="Arial"/>
          <w:sz w:val="20"/>
          <w:szCs w:val="20"/>
        </w:rPr>
        <w:t xml:space="preserve"> aims</w:t>
      </w:r>
      <w:r w:rsidR="00F936ED" w:rsidRPr="00240158">
        <w:rPr>
          <w:rFonts w:ascii="Arial" w:hAnsi="Arial" w:cs="Arial"/>
          <w:sz w:val="20"/>
          <w:szCs w:val="20"/>
        </w:rPr>
        <w:t xml:space="preserve"> to </w:t>
      </w:r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>make acquiring a moped, motorcycle or</w:t>
      </w:r>
      <w:r w:rsidR="00F010AA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 xml:space="preserve"> other</w:t>
      </w:r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 xml:space="preserve"> PLV licence simpler, fairer, safer</w:t>
      </w:r>
      <w:r w:rsidR="00AB73BB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>,</w:t>
      </w:r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 xml:space="preserve"> and more accessible for all, enabling a cleaner and greener future.</w:t>
      </w:r>
      <w:r w:rsidR="00934FE2" w:rsidRPr="00934FE2">
        <w:rPr>
          <w:rFonts w:ascii="Arial" w:eastAsia="Calibri" w:hAnsi="Arial" w:cs="Arial"/>
          <w:kern w:val="2"/>
          <w:sz w:val="20"/>
          <w:szCs w:val="20"/>
          <w:lang w:eastAsia="en-US"/>
        </w:rPr>
        <w:t xml:space="preserve"> </w:t>
      </w:r>
    </w:p>
    <w:p w14:paraId="7D37A653" w14:textId="77777777" w:rsidR="00F936ED" w:rsidRPr="00240158" w:rsidRDefault="00F936ED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17AC1527" w14:textId="50CAC4C7" w:rsidR="00587D00" w:rsidRDefault="00587D00" w:rsidP="00587D00">
      <w:pPr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The</w:t>
      </w:r>
      <w:r w:rsidR="00C403C5">
        <w:rPr>
          <w:rFonts w:ascii="Arial" w:hAnsi="Arial" w:cs="Arial"/>
          <w:sz w:val="20"/>
          <w:szCs w:val="20"/>
          <w14:ligatures w14:val="none"/>
        </w:rPr>
        <w:t xml:space="preserve"> </w:t>
      </w:r>
      <w:r w:rsidR="00F010AA">
        <w:rPr>
          <w:rFonts w:ascii="Arial" w:hAnsi="Arial" w:cs="Arial"/>
          <w:sz w:val="20"/>
          <w:szCs w:val="20"/>
          <w14:ligatures w14:val="none"/>
        </w:rPr>
        <w:t>PLV</w:t>
      </w:r>
      <w:r w:rsidR="00C403C5">
        <w:rPr>
          <w:rFonts w:ascii="Arial" w:hAnsi="Arial" w:cs="Arial"/>
          <w:sz w:val="20"/>
          <w:szCs w:val="20"/>
          <w14:ligatures w14:val="none"/>
        </w:rPr>
        <w:t xml:space="preserve"> sector’s key role in reducing emissions </w:t>
      </w:r>
      <w:r>
        <w:rPr>
          <w:rFonts w:ascii="Arial" w:hAnsi="Arial" w:cs="Arial"/>
          <w:sz w:val="20"/>
          <w:szCs w:val="20"/>
          <w14:ligatures w14:val="none"/>
        </w:rPr>
        <w:t xml:space="preserve">was recognised </w:t>
      </w:r>
      <w:r w:rsidR="008F5AA9">
        <w:rPr>
          <w:rFonts w:ascii="Arial" w:hAnsi="Arial" w:cs="Arial"/>
          <w:sz w:val="20"/>
          <w:szCs w:val="20"/>
          <w14:ligatures w14:val="none"/>
        </w:rPr>
        <w:t>in</w:t>
      </w:r>
      <w:r>
        <w:rPr>
          <w:rFonts w:ascii="Arial" w:hAnsi="Arial" w:cs="Arial"/>
          <w:sz w:val="20"/>
          <w:szCs w:val="20"/>
          <w14:ligatures w14:val="none"/>
        </w:rPr>
        <w:t xml:space="preserve"> the Government’s </w:t>
      </w:r>
      <w:hyperlink r:id="rId9" w:history="1">
        <w:r>
          <w:rPr>
            <w:rStyle w:val="Hyperlink"/>
            <w:rFonts w:ascii="Arial" w:hAnsi="Arial" w:cs="Arial"/>
            <w:sz w:val="20"/>
            <w:szCs w:val="20"/>
            <w14:ligatures w14:val="none"/>
          </w:rPr>
          <w:t>2021 Transport Decarbonisation Plan</w:t>
        </w:r>
      </w:hyperlink>
      <w:r>
        <w:rPr>
          <w:rFonts w:ascii="Arial" w:hAnsi="Arial" w:cs="Arial"/>
          <w:sz w:val="20"/>
          <w:szCs w:val="20"/>
          <w14:ligatures w14:val="none"/>
        </w:rPr>
        <w:t xml:space="preserve"> which tasked MCIA to produce a Joint Action Plan for the sector. MCIA published its landmark </w:t>
      </w:r>
      <w:hyperlink r:id="rId10" w:history="1">
        <w:r>
          <w:rPr>
            <w:rStyle w:val="Hyperlink"/>
            <w:rFonts w:ascii="Arial" w:hAnsi="Arial" w:cs="Arial"/>
            <w:sz w:val="20"/>
            <w:szCs w:val="20"/>
            <w14:ligatures w14:val="none"/>
          </w:rPr>
          <w:t>Action Plan: Realising the Full Potential of Zero Emission Powered Light Vehicles</w:t>
        </w:r>
      </w:hyperlink>
      <w:r>
        <w:rPr>
          <w:rFonts w:ascii="Arial" w:hAnsi="Arial" w:cs="Arial"/>
          <w:sz w:val="20"/>
          <w:szCs w:val="20"/>
          <w14:ligatures w14:val="none"/>
        </w:rPr>
        <w:t xml:space="preserve"> in February 2022, underscoring its commitment to a greener future. The Action Plan </w:t>
      </w:r>
      <w:r w:rsidR="008F5AA9">
        <w:rPr>
          <w:rFonts w:ascii="Arial" w:hAnsi="Arial" w:cs="Arial"/>
          <w:sz w:val="20"/>
          <w:szCs w:val="20"/>
          <w14:ligatures w14:val="none"/>
        </w:rPr>
        <w:t>identifies</w:t>
      </w:r>
      <w:r>
        <w:rPr>
          <w:rFonts w:ascii="Arial" w:hAnsi="Arial" w:cs="Arial"/>
          <w:sz w:val="20"/>
          <w:szCs w:val="20"/>
          <w14:ligatures w14:val="none"/>
        </w:rPr>
        <w:t xml:space="preserve"> the barriers the sector must overcome </w:t>
      </w:r>
      <w:r w:rsidR="008F5AA9">
        <w:rPr>
          <w:rFonts w:ascii="Arial" w:hAnsi="Arial" w:cs="Arial"/>
          <w:sz w:val="20"/>
          <w:szCs w:val="20"/>
          <w14:ligatures w14:val="none"/>
        </w:rPr>
        <w:t>and the opportunities it must harness</w:t>
      </w:r>
      <w:r w:rsidR="006257B5">
        <w:rPr>
          <w:rFonts w:ascii="Arial" w:hAnsi="Arial" w:cs="Arial"/>
          <w:sz w:val="20"/>
          <w:szCs w:val="20"/>
          <w14:ligatures w14:val="none"/>
        </w:rPr>
        <w:t>, together with the Government,</w:t>
      </w:r>
      <w:r w:rsidR="008F5AA9">
        <w:rPr>
          <w:rFonts w:ascii="Arial" w:hAnsi="Arial" w:cs="Arial"/>
          <w:sz w:val="20"/>
          <w:szCs w:val="20"/>
          <w14:ligatures w14:val="none"/>
        </w:rPr>
        <w:t xml:space="preserve"> if its full potential is to be realised. </w:t>
      </w:r>
      <w:r>
        <w:rPr>
          <w:rFonts w:ascii="Arial" w:hAnsi="Arial" w:cs="Arial"/>
          <w:sz w:val="20"/>
          <w:szCs w:val="20"/>
          <w14:ligatures w14:val="none"/>
        </w:rPr>
        <w:t xml:space="preserve"> </w:t>
      </w:r>
    </w:p>
    <w:p w14:paraId="5C5EA576" w14:textId="65A12CDB" w:rsidR="008F5AA9" w:rsidRDefault="00C403C5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587D00">
        <w:rPr>
          <w:rFonts w:ascii="Arial" w:hAnsi="Arial" w:cs="Arial"/>
          <w:sz w:val="20"/>
          <w:szCs w:val="20"/>
        </w:rPr>
        <w:t>ssential to this transformation</w:t>
      </w:r>
      <w:r>
        <w:rPr>
          <w:rFonts w:ascii="Arial" w:hAnsi="Arial" w:cs="Arial"/>
          <w:sz w:val="20"/>
          <w:szCs w:val="20"/>
        </w:rPr>
        <w:t xml:space="preserve"> is Action 6 which aims to improve access to the sector via </w:t>
      </w:r>
      <w:r w:rsidR="00F010AA">
        <w:rPr>
          <w:rFonts w:ascii="Arial" w:hAnsi="Arial" w:cs="Arial"/>
          <w:sz w:val="20"/>
          <w:szCs w:val="20"/>
        </w:rPr>
        <w:t xml:space="preserve">a full-scale </w:t>
      </w:r>
      <w:r w:rsidR="00740203">
        <w:rPr>
          <w:rFonts w:ascii="Arial" w:hAnsi="Arial" w:cs="Arial"/>
          <w:sz w:val="20"/>
          <w:szCs w:val="20"/>
        </w:rPr>
        <w:t>licensing review.</w:t>
      </w:r>
      <w:r>
        <w:rPr>
          <w:rFonts w:ascii="Arial" w:hAnsi="Arial" w:cs="Arial"/>
          <w:sz w:val="20"/>
          <w:szCs w:val="20"/>
        </w:rPr>
        <w:t xml:space="preserve"> </w:t>
      </w:r>
      <w:r w:rsidR="00587D00">
        <w:rPr>
          <w:rFonts w:ascii="Arial" w:hAnsi="Arial" w:cs="Arial"/>
          <w:sz w:val="20"/>
          <w:szCs w:val="20"/>
        </w:rPr>
        <w:t xml:space="preserve">The current regime </w:t>
      </w:r>
      <w:r w:rsidR="00E067FF">
        <w:rPr>
          <w:rFonts w:ascii="Arial" w:hAnsi="Arial" w:cs="Arial"/>
          <w:sz w:val="20"/>
          <w:szCs w:val="20"/>
        </w:rPr>
        <w:t>has and</w:t>
      </w:r>
      <w:r w:rsidR="00587D00">
        <w:rPr>
          <w:rFonts w:ascii="Arial" w:hAnsi="Arial" w:cs="Arial"/>
          <w:sz w:val="20"/>
          <w:szCs w:val="20"/>
        </w:rPr>
        <w:t xml:space="preserve"> will continue to</w:t>
      </w:r>
      <w:r w:rsidR="00587D00" w:rsidRPr="004F601A">
        <w:rPr>
          <w:rFonts w:ascii="Arial" w:hAnsi="Arial" w:cs="Arial"/>
          <w:sz w:val="20"/>
          <w:szCs w:val="20"/>
        </w:rPr>
        <w:t xml:space="preserve"> </w:t>
      </w:r>
      <w:r w:rsidR="008F5AA9" w:rsidRPr="004F601A">
        <w:rPr>
          <w:rFonts w:ascii="Arial" w:hAnsi="Arial" w:cs="Arial"/>
          <w:sz w:val="20"/>
          <w:szCs w:val="20"/>
        </w:rPr>
        <w:t>deter</w:t>
      </w:r>
      <w:r w:rsidR="00587D00" w:rsidRPr="004F601A">
        <w:rPr>
          <w:rFonts w:ascii="Arial" w:hAnsi="Arial" w:cs="Arial"/>
          <w:sz w:val="20"/>
          <w:szCs w:val="20"/>
        </w:rPr>
        <w:t xml:space="preserve"> </w:t>
      </w:r>
      <w:r w:rsidR="00587D00">
        <w:rPr>
          <w:rFonts w:ascii="Arial" w:hAnsi="Arial" w:cs="Arial"/>
          <w:sz w:val="20"/>
          <w:szCs w:val="20"/>
        </w:rPr>
        <w:t xml:space="preserve">potential new users </w:t>
      </w:r>
      <w:r w:rsidR="00587D00" w:rsidRPr="004F601A">
        <w:rPr>
          <w:rFonts w:ascii="Arial" w:hAnsi="Arial" w:cs="Arial"/>
          <w:sz w:val="20"/>
          <w:szCs w:val="20"/>
        </w:rPr>
        <w:t>from embracing mopeds and motorcycles as a cheaper and greener alternative to single occupancy cars and lightly ladened vans.</w:t>
      </w:r>
      <w:r w:rsidR="00587D00">
        <w:rPr>
          <w:rFonts w:ascii="Arial" w:hAnsi="Arial" w:cs="Arial"/>
          <w:sz w:val="20"/>
          <w:szCs w:val="20"/>
        </w:rPr>
        <w:t xml:space="preserve"> </w:t>
      </w:r>
    </w:p>
    <w:p w14:paraId="3469B1CA" w14:textId="45A7A141" w:rsidR="00B61CBF" w:rsidRDefault="00B61CBF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C3D8E93" w14:textId="0F8A4C43" w:rsidR="00B61CBF" w:rsidRPr="00B61CBF" w:rsidRDefault="00B61CBF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Taking a </w:t>
      </w:r>
      <w:r w:rsidR="00E067FF">
        <w:rPr>
          <w:rFonts w:ascii="Arial" w:hAnsi="Arial" w:cs="Arial"/>
          <w:sz w:val="20"/>
          <w:szCs w:val="20"/>
        </w:rPr>
        <w:t>proactive</w:t>
      </w:r>
      <w:r>
        <w:rPr>
          <w:rFonts w:ascii="Arial" w:hAnsi="Arial" w:cs="Arial"/>
          <w:sz w:val="20"/>
          <w:szCs w:val="20"/>
        </w:rPr>
        <w:t xml:space="preserve"> approach to Action 6, MCIA launched </w:t>
      </w:r>
      <w:r w:rsidRPr="002044AC">
        <w:rPr>
          <w:rFonts w:ascii="Arial" w:hAnsi="Arial" w:cs="Arial"/>
          <w:sz w:val="20"/>
          <w:szCs w:val="20"/>
        </w:rPr>
        <w:t>A Licence to Net Zero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October 2023, presenting the Government with a comprehensive set of proposals to simplify access to PLVs while enhancing road safety by </w:t>
      </w:r>
      <w:r w:rsidR="00E067FF">
        <w:rPr>
          <w:rFonts w:ascii="Arial" w:hAnsi="Arial" w:cs="Arial"/>
          <w:sz w:val="20"/>
          <w:szCs w:val="20"/>
        </w:rPr>
        <w:t>incentivising</w:t>
      </w:r>
      <w:r>
        <w:rPr>
          <w:rFonts w:ascii="Arial" w:hAnsi="Arial" w:cs="Arial"/>
          <w:sz w:val="20"/>
          <w:szCs w:val="20"/>
        </w:rPr>
        <w:t xml:space="preserve"> users to upskill their riding and become safer road users. The Department for Transport is yet to implement any of MCIA’s proposals. </w:t>
      </w:r>
    </w:p>
    <w:p w14:paraId="4C957443" w14:textId="4FDDD9F3" w:rsidR="00C403C5" w:rsidRDefault="00C403C5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07E257D" w14:textId="5AE0EE2C" w:rsidR="00F010AA" w:rsidRDefault="00C403C5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commend the Government’s ambitious vision for this sector; </w:t>
      </w:r>
      <w:r w:rsidR="00E067FF">
        <w:rPr>
          <w:rFonts w:ascii="Arial" w:hAnsi="Arial" w:cs="Arial"/>
          <w:color w:val="000000"/>
          <w:sz w:val="20"/>
          <w:szCs w:val="20"/>
        </w:rPr>
        <w:t>however,</w:t>
      </w:r>
      <w:r>
        <w:rPr>
          <w:rFonts w:ascii="Arial" w:hAnsi="Arial" w:cs="Arial"/>
          <w:sz w:val="20"/>
          <w:szCs w:val="20"/>
        </w:rPr>
        <w:t xml:space="preserve"> </w:t>
      </w:r>
      <w:r w:rsidR="00F010AA">
        <w:rPr>
          <w:rFonts w:ascii="Arial" w:hAnsi="Arial" w:cs="Arial"/>
          <w:sz w:val="20"/>
          <w:szCs w:val="20"/>
        </w:rPr>
        <w:t xml:space="preserve">as MCIA’s Action Plan Scorecard has highlighted, in the two years since the Action Plan’s publication there has been a disconnect between what the Department for Transport has promised the PLV sector and what it has </w:t>
      </w:r>
      <w:proofErr w:type="gramStart"/>
      <w:r w:rsidR="00F010AA">
        <w:rPr>
          <w:rFonts w:ascii="Arial" w:hAnsi="Arial" w:cs="Arial"/>
          <w:sz w:val="20"/>
          <w:szCs w:val="20"/>
        </w:rPr>
        <w:t>actually delivered</w:t>
      </w:r>
      <w:proofErr w:type="gramEnd"/>
      <w:r w:rsidR="00F010AA">
        <w:rPr>
          <w:rFonts w:ascii="Arial" w:hAnsi="Arial" w:cs="Arial"/>
          <w:sz w:val="20"/>
          <w:szCs w:val="20"/>
        </w:rPr>
        <w:t>.</w:t>
      </w:r>
    </w:p>
    <w:p w14:paraId="0896735F" w14:textId="77777777" w:rsidR="00C403C5" w:rsidRDefault="00C403C5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319F2566" w14:textId="543CD7F3" w:rsidR="00587D00" w:rsidRPr="00B61CBF" w:rsidRDefault="00C403C5" w:rsidP="008F5AA9">
      <w:pPr>
        <w:pStyle w:val="xxxmso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properly executed, </w:t>
      </w:r>
      <w:r w:rsidR="00B61CBF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he Action Plan </w:t>
      </w:r>
      <w:r w:rsidR="0033568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ould </w:t>
      </w:r>
      <w:r w:rsidR="00E067FF">
        <w:rPr>
          <w:rFonts w:ascii="Arial" w:hAnsi="Arial" w:cs="Arial"/>
          <w:color w:val="000000"/>
          <w:sz w:val="20"/>
          <w:szCs w:val="20"/>
        </w:rPr>
        <w:t>create</w:t>
      </w:r>
      <w:r w:rsidR="00AF6FEE">
        <w:rPr>
          <w:rFonts w:ascii="Arial" w:hAnsi="Arial" w:cs="Arial"/>
          <w:color w:val="000000"/>
          <w:sz w:val="20"/>
          <w:szCs w:val="20"/>
        </w:rPr>
        <w:t xml:space="preserve"> 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thousands of well-paid, high-skilled jobs throughout the country by nurturing the industry’s manufacturing base and supply chain. </w:t>
      </w:r>
      <w:r w:rsidR="00587D00" w:rsidRPr="00C1330C">
        <w:rPr>
          <w:rFonts w:ascii="Arial" w:hAnsi="Arial" w:cs="Arial"/>
          <w:color w:val="000000"/>
          <w:sz w:val="20"/>
          <w:szCs w:val="20"/>
        </w:rPr>
        <w:t>A Licence to Net Zero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 is 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central to turning 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this vision into </w:t>
      </w:r>
      <w:r w:rsidR="008F5AA9">
        <w:rPr>
          <w:rFonts w:ascii="Arial" w:hAnsi="Arial" w:cs="Arial"/>
          <w:color w:val="000000"/>
          <w:sz w:val="20"/>
          <w:szCs w:val="20"/>
        </w:rPr>
        <w:t>a reality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 through</w:t>
      </w:r>
      <w:r w:rsidR="008F5AA9">
        <w:rPr>
          <w:rFonts w:ascii="Arial" w:hAnsi="Arial" w:cs="Arial"/>
          <w:color w:val="000000"/>
          <w:sz w:val="20"/>
          <w:szCs w:val="20"/>
        </w:rPr>
        <w:t xml:space="preserve"> improv</w:t>
      </w:r>
      <w:r w:rsidR="00B61CBF">
        <w:rPr>
          <w:rFonts w:ascii="Arial" w:hAnsi="Arial" w:cs="Arial"/>
          <w:color w:val="000000"/>
          <w:sz w:val="20"/>
          <w:szCs w:val="20"/>
        </w:rPr>
        <w:t>ing</w:t>
      </w:r>
      <w:r w:rsidR="008F5AA9">
        <w:rPr>
          <w:rFonts w:ascii="Arial" w:hAnsi="Arial" w:cs="Arial"/>
          <w:color w:val="000000"/>
          <w:sz w:val="20"/>
          <w:szCs w:val="20"/>
        </w:rPr>
        <w:t xml:space="preserve"> access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 and, in turn, increas</w:t>
      </w:r>
      <w:r w:rsidR="00B61CBF">
        <w:rPr>
          <w:rFonts w:ascii="Arial" w:hAnsi="Arial" w:cs="Arial"/>
          <w:color w:val="000000"/>
          <w:sz w:val="20"/>
          <w:szCs w:val="20"/>
        </w:rPr>
        <w:t>ing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 uptake of the sector’s vehicles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. Failure to deliver on the Action Plan and the recommended licensing review within it, will mean reaching net zero, reducing congestion and improving the quality </w:t>
      </w:r>
      <w:r w:rsidR="006257B5">
        <w:rPr>
          <w:rFonts w:ascii="Arial" w:hAnsi="Arial" w:cs="Arial"/>
          <w:color w:val="000000"/>
          <w:sz w:val="20"/>
          <w:szCs w:val="20"/>
        </w:rPr>
        <w:t>of</w:t>
      </w:r>
      <w:r w:rsidR="00587D00">
        <w:rPr>
          <w:rFonts w:ascii="Arial" w:hAnsi="Arial" w:cs="Arial"/>
          <w:color w:val="000000"/>
          <w:sz w:val="20"/>
          <w:szCs w:val="20"/>
        </w:rPr>
        <w:t xml:space="preserve"> our urban and sub urban centres will be thwarted.</w:t>
      </w:r>
    </w:p>
    <w:p w14:paraId="4A8CED48" w14:textId="77777777" w:rsidR="008F5AA9" w:rsidRDefault="008F5AA9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01028608" w14:textId="2EB14FD2" w:rsidR="00C403C5" w:rsidRDefault="00C403C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your </w:t>
      </w:r>
      <w:proofErr w:type="gramStart"/>
      <w:r>
        <w:rPr>
          <w:rFonts w:ascii="Arial" w:hAnsi="Arial" w:cs="Arial"/>
          <w:sz w:val="20"/>
          <w:szCs w:val="20"/>
        </w:rPr>
        <w:t>Department</w:t>
      </w:r>
      <w:proofErr w:type="gramEnd"/>
      <w:r>
        <w:rPr>
          <w:rFonts w:ascii="Arial" w:hAnsi="Arial" w:cs="Arial"/>
          <w:sz w:val="20"/>
          <w:szCs w:val="20"/>
        </w:rPr>
        <w:t xml:space="preserve"> announce a timeline for implementing </w:t>
      </w:r>
      <w:r w:rsidR="00C1330C">
        <w:rPr>
          <w:rFonts w:ascii="Arial" w:hAnsi="Arial" w:cs="Arial"/>
          <w:sz w:val="20"/>
          <w:szCs w:val="20"/>
        </w:rPr>
        <w:t>a full-scale PLV licence review?</w:t>
      </w:r>
    </w:p>
    <w:p w14:paraId="40D1B44A" w14:textId="77777777" w:rsidR="00C403C5" w:rsidRPr="00240158" w:rsidRDefault="00C403C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EB92CC1" w14:textId="20FF9178" w:rsidR="006257B5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I</w:t>
      </w:r>
      <w:r w:rsidR="006257B5">
        <w:rPr>
          <w:rFonts w:ascii="Arial" w:hAnsi="Arial" w:cs="Arial"/>
          <w:sz w:val="20"/>
          <w:szCs w:val="20"/>
        </w:rPr>
        <w:t xml:space="preserve"> would welcome the opportunity to discuss progress being made on making </w:t>
      </w:r>
      <w:r w:rsidR="00F010AA">
        <w:rPr>
          <w:rFonts w:ascii="Arial" w:hAnsi="Arial" w:cs="Arial"/>
          <w:sz w:val="20"/>
          <w:szCs w:val="20"/>
        </w:rPr>
        <w:t>A</w:t>
      </w:r>
      <w:r w:rsidR="006257B5">
        <w:rPr>
          <w:rFonts w:ascii="Arial" w:hAnsi="Arial" w:cs="Arial"/>
          <w:sz w:val="20"/>
          <w:szCs w:val="20"/>
        </w:rPr>
        <w:t xml:space="preserve">ction 6 </w:t>
      </w:r>
      <w:r w:rsidR="00F010AA">
        <w:rPr>
          <w:rFonts w:ascii="Arial" w:hAnsi="Arial" w:cs="Arial"/>
          <w:sz w:val="20"/>
          <w:szCs w:val="20"/>
        </w:rPr>
        <w:t>a</w:t>
      </w:r>
      <w:r w:rsidR="006257B5">
        <w:rPr>
          <w:rFonts w:ascii="Arial" w:hAnsi="Arial" w:cs="Arial"/>
          <w:sz w:val="20"/>
          <w:szCs w:val="20"/>
        </w:rPr>
        <w:t xml:space="preserve"> realit</w:t>
      </w:r>
      <w:r w:rsidR="00F204C6">
        <w:rPr>
          <w:rFonts w:ascii="Arial" w:hAnsi="Arial" w:cs="Arial"/>
          <w:sz w:val="20"/>
          <w:szCs w:val="20"/>
        </w:rPr>
        <w:t xml:space="preserve">y with your office and representatives of MCIA. </w:t>
      </w:r>
    </w:p>
    <w:p w14:paraId="305F3110" w14:textId="77777777" w:rsidR="00F204C6" w:rsidRDefault="00F204C6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00E3A239" w14:textId="6D137FD0" w:rsidR="006257B5" w:rsidRPr="00240158" w:rsidRDefault="006257B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look forward to hearing from you.</w:t>
      </w:r>
    </w:p>
    <w:p w14:paraId="58265148" w14:textId="77777777" w:rsidR="009C1113" w:rsidRPr="00240158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7C4C9893" w14:textId="3B9096F5" w:rsidR="009C1113" w:rsidRPr="00240158" w:rsidRDefault="009C1113" w:rsidP="00B61CBF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 xml:space="preserve">Yours sincerely, </w:t>
      </w:r>
    </w:p>
    <w:sectPr w:rsidR="009C1113" w:rsidRPr="00240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BF"/>
    <w:rsid w:val="000B6E1C"/>
    <w:rsid w:val="000E5970"/>
    <w:rsid w:val="000F649A"/>
    <w:rsid w:val="001533B8"/>
    <w:rsid w:val="001A0379"/>
    <w:rsid w:val="001A2783"/>
    <w:rsid w:val="001E6747"/>
    <w:rsid w:val="002044AC"/>
    <w:rsid w:val="00240158"/>
    <w:rsid w:val="00253179"/>
    <w:rsid w:val="00255855"/>
    <w:rsid w:val="0033568C"/>
    <w:rsid w:val="00347733"/>
    <w:rsid w:val="00352110"/>
    <w:rsid w:val="0036476C"/>
    <w:rsid w:val="003C4A5A"/>
    <w:rsid w:val="00436A70"/>
    <w:rsid w:val="004443D7"/>
    <w:rsid w:val="004C6303"/>
    <w:rsid w:val="004D7A70"/>
    <w:rsid w:val="004F37B0"/>
    <w:rsid w:val="004F601A"/>
    <w:rsid w:val="005545BD"/>
    <w:rsid w:val="00587D00"/>
    <w:rsid w:val="005B4075"/>
    <w:rsid w:val="005E6700"/>
    <w:rsid w:val="005F0F4A"/>
    <w:rsid w:val="006257B5"/>
    <w:rsid w:val="00662B02"/>
    <w:rsid w:val="006D382B"/>
    <w:rsid w:val="00707110"/>
    <w:rsid w:val="00740203"/>
    <w:rsid w:val="007C3E89"/>
    <w:rsid w:val="00854211"/>
    <w:rsid w:val="00867E3B"/>
    <w:rsid w:val="008F5AA9"/>
    <w:rsid w:val="009056AA"/>
    <w:rsid w:val="00934FE2"/>
    <w:rsid w:val="009A7D30"/>
    <w:rsid w:val="009B33B5"/>
    <w:rsid w:val="009C1113"/>
    <w:rsid w:val="00A10CD1"/>
    <w:rsid w:val="00A14385"/>
    <w:rsid w:val="00A44EB4"/>
    <w:rsid w:val="00A65C6E"/>
    <w:rsid w:val="00A705DF"/>
    <w:rsid w:val="00A7138A"/>
    <w:rsid w:val="00AB73BB"/>
    <w:rsid w:val="00AF6FEE"/>
    <w:rsid w:val="00B61CBF"/>
    <w:rsid w:val="00B61D66"/>
    <w:rsid w:val="00BC13BA"/>
    <w:rsid w:val="00BC658F"/>
    <w:rsid w:val="00BD260A"/>
    <w:rsid w:val="00BE3ABF"/>
    <w:rsid w:val="00C126F0"/>
    <w:rsid w:val="00C1330C"/>
    <w:rsid w:val="00C403C5"/>
    <w:rsid w:val="00CD767D"/>
    <w:rsid w:val="00CF62F1"/>
    <w:rsid w:val="00D02C26"/>
    <w:rsid w:val="00D2367D"/>
    <w:rsid w:val="00D80CE2"/>
    <w:rsid w:val="00DA7AAA"/>
    <w:rsid w:val="00DB7CC5"/>
    <w:rsid w:val="00DC04AC"/>
    <w:rsid w:val="00E044FC"/>
    <w:rsid w:val="00E067FF"/>
    <w:rsid w:val="00E17677"/>
    <w:rsid w:val="00E44034"/>
    <w:rsid w:val="00E90699"/>
    <w:rsid w:val="00EE47A2"/>
    <w:rsid w:val="00F00104"/>
    <w:rsid w:val="00F010AA"/>
    <w:rsid w:val="00F204C6"/>
    <w:rsid w:val="00F21FA3"/>
    <w:rsid w:val="00F34D4B"/>
    <w:rsid w:val="00F44256"/>
    <w:rsid w:val="00F70435"/>
    <w:rsid w:val="00F73400"/>
    <w:rsid w:val="00F936ED"/>
    <w:rsid w:val="00FC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BEF1"/>
  <w15:chartTrackingRefBased/>
  <w15:docId w15:val="{C28AE8DD-4F7F-441F-8A3F-AE6BB3A5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C6E"/>
    <w:pPr>
      <w:spacing w:after="0" w:line="240" w:lineRule="auto"/>
    </w:pPr>
    <w:rPr>
      <w:kern w:val="0"/>
      <w14:ligatures w14:val="none"/>
    </w:rPr>
  </w:style>
  <w:style w:type="paragraph" w:customStyle="1" w:styleId="xxxmsonormal">
    <w:name w:val="x_xxmsonormal"/>
    <w:basedOn w:val="Normal"/>
    <w:rsid w:val="009C1113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F3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7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4F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4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E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0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ia.co.uk/licence-to-net-zero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mcia.co.uk/action-plan-scorecard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cia.co.uk/plv-action-pla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transport-decarbonisation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e1ea50-debb-4da5-9bc6-27e8d0d92f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6A96660E5E946BEF8FD46241EB358" ma:contentTypeVersion="15" ma:contentTypeDescription="Create a new document." ma:contentTypeScope="" ma:versionID="3dae5d4ab6bbe306a52cf99fdc559ea3">
  <xsd:schema xmlns:xsd="http://www.w3.org/2001/XMLSchema" xmlns:xs="http://www.w3.org/2001/XMLSchema" xmlns:p="http://schemas.microsoft.com/office/2006/metadata/properties" xmlns:ns3="49e1ea50-debb-4da5-9bc6-27e8d0d92fbc" xmlns:ns4="176526ce-4758-4433-a84e-28379309787a" targetNamespace="http://schemas.microsoft.com/office/2006/metadata/properties" ma:root="true" ma:fieldsID="7f4d679fce86d77c4cc4338288ef432d" ns3:_="" ns4:_="">
    <xsd:import namespace="49e1ea50-debb-4da5-9bc6-27e8d0d92fbc"/>
    <xsd:import namespace="176526ce-4758-4433-a84e-2837930978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ea50-debb-4da5-9bc6-27e8d0d92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526ce-4758-4433-a84e-283793097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E21278-5386-4ECE-A7D9-A70110620DEE}">
  <ds:schemaRefs>
    <ds:schemaRef ds:uri="http://schemas.microsoft.com/office/2006/metadata/properties"/>
    <ds:schemaRef ds:uri="http://schemas.microsoft.com/office/infopath/2007/PartnerControls"/>
    <ds:schemaRef ds:uri="49e1ea50-debb-4da5-9bc6-27e8d0d92fbc"/>
  </ds:schemaRefs>
</ds:datastoreItem>
</file>

<file path=customXml/itemProps2.xml><?xml version="1.0" encoding="utf-8"?>
<ds:datastoreItem xmlns:ds="http://schemas.openxmlformats.org/officeDocument/2006/customXml" ds:itemID="{1A21F21D-E844-4028-BE71-DD4E5FEAB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1ea50-debb-4da5-9bc6-27e8d0d92fbc"/>
    <ds:schemaRef ds:uri="176526ce-4758-4433-a84e-283793097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55858-C95B-46D7-AAAC-3EF3573E9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Waters</dc:creator>
  <cp:keywords/>
  <dc:description/>
  <cp:lastModifiedBy>Gina Evans</cp:lastModifiedBy>
  <cp:revision>3</cp:revision>
  <dcterms:created xsi:type="dcterms:W3CDTF">2024-02-19T14:46:00Z</dcterms:created>
  <dcterms:modified xsi:type="dcterms:W3CDTF">2024-02-19T14:49:00Z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0x0101002DD6A96660E5E946BEF8FD46241EB358</vt:lpwstr>
  </property>
</Properties>
</file>